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659B24A0" w:rsidR="00E70816" w:rsidRPr="00011035" w:rsidRDefault="00E70816" w:rsidP="009967B6">
      <w:pPr>
        <w:widowControl w:val="0"/>
        <w:spacing w:before="120" w:after="120" w:line="240" w:lineRule="auto"/>
      </w:pPr>
      <w:r w:rsidRPr="00011035">
        <w:rPr>
          <w:rFonts w:ascii="Tahoma" w:hAnsi="Tahoma" w:cs="Tahoma"/>
          <w:sz w:val="20"/>
          <w:szCs w:val="20"/>
        </w:rPr>
        <w:t>(Solo para ISV Royalty Program)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011035" w14:paraId="546EA56A" w14:textId="77777777" w:rsidTr="00122436">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5FB32C3B" w:rsidR="00E70816" w:rsidRPr="00011035" w:rsidRDefault="00E70816" w:rsidP="00122436">
            <w:pPr>
              <w:widowControl w:val="0"/>
              <w:spacing w:before="120" w:after="120" w:line="240" w:lineRule="auto"/>
              <w:ind w:left="357" w:hanging="357"/>
              <w:outlineLvl w:val="0"/>
              <w:rPr>
                <w:rFonts w:ascii="Tahoma" w:hAnsi="Tahoma" w:cs="Tahoma"/>
                <w:b/>
                <w:bCs/>
                <w:sz w:val="24"/>
                <w:szCs w:val="24"/>
              </w:rPr>
            </w:pPr>
            <w:bookmarkStart w:id="0" w:name="_Toc116021941"/>
            <w:bookmarkStart w:id="1" w:name="_Toc116219468"/>
            <w:r w:rsidRPr="00011035">
              <w:rPr>
                <w:rFonts w:ascii="Tahoma" w:hAnsi="Tahoma" w:cs="Tahoma"/>
                <w:b/>
                <w:bCs/>
                <w:sz w:val="24"/>
                <w:szCs w:val="24"/>
              </w:rPr>
              <w:t>Microsoft</w:t>
            </w:r>
            <w:r w:rsidRPr="00011035">
              <w:rPr>
                <w:rFonts w:ascii="Tahoma" w:hAnsi="Tahoma" w:cs="Tahoma"/>
                <w:b/>
                <w:bCs/>
                <w:sz w:val="24"/>
                <w:szCs w:val="24"/>
                <w:vertAlign w:val="superscript"/>
              </w:rPr>
              <w:t>®</w:t>
            </w:r>
            <w:r w:rsidRPr="00011035">
              <w:rPr>
                <w:rFonts w:ascii="Tahoma" w:hAnsi="Tahoma" w:cs="Tahoma"/>
                <w:b/>
                <w:bCs/>
                <w:sz w:val="24"/>
                <w:szCs w:val="24"/>
              </w:rPr>
              <w:t xml:space="preserve"> SharePoint</w:t>
            </w:r>
            <w:r w:rsidRPr="00011035">
              <w:rPr>
                <w:rFonts w:ascii="Tahoma" w:hAnsi="Tahoma" w:cs="Tahoma"/>
                <w:b/>
                <w:bCs/>
                <w:sz w:val="24"/>
                <w:szCs w:val="24"/>
                <w:vertAlign w:val="superscript"/>
              </w:rPr>
              <w:t>®</w:t>
            </w:r>
            <w:bookmarkEnd w:id="0"/>
            <w:bookmarkEnd w:id="1"/>
            <w:r w:rsidRPr="00011035">
              <w:rPr>
                <w:rFonts w:ascii="Tahoma" w:hAnsi="Tahoma" w:cs="Tahoma"/>
                <w:b/>
                <w:bCs/>
                <w:sz w:val="24"/>
                <w:szCs w:val="24"/>
              </w:rPr>
              <w:t xml:space="preserve"> Server 2019, </w:t>
            </w:r>
            <w:r w:rsidRPr="00011035">
              <w:rPr>
                <w:rFonts w:ascii="Tahoma" w:hAnsi="Tahoma" w:cs="Tahoma"/>
                <w:b/>
                <w:bCs/>
                <w:sz w:val="24"/>
                <w:szCs w:val="24"/>
              </w:rPr>
              <w:fldChar w:fldCharType="begin">
                <w:ffData>
                  <w:name w:val="Text33"/>
                  <w:enabled/>
                  <w:calcOnExit w:val="0"/>
                  <w:textInput/>
                </w:ffData>
              </w:fldChar>
            </w:r>
            <w:r w:rsidR="008437DB" w:rsidRPr="00011035">
              <w:rPr>
                <w:rFonts w:ascii="Tahoma" w:hAnsi="Tahoma" w:cs="Tahoma"/>
                <w:b/>
                <w:bCs/>
                <w:sz w:val="24"/>
                <w:szCs w:val="24"/>
              </w:rPr>
              <w:instrText xml:space="preserve"> FORMTEXT </w:instrText>
            </w:r>
            <w:r w:rsidRPr="00011035">
              <w:rPr>
                <w:rFonts w:ascii="Tahoma" w:hAnsi="Tahoma" w:cs="Tahoma"/>
                <w:b/>
                <w:bCs/>
                <w:sz w:val="24"/>
                <w:szCs w:val="24"/>
              </w:rPr>
            </w:r>
            <w:r w:rsidRPr="00011035">
              <w:rPr>
                <w:rFonts w:ascii="Tahoma" w:hAnsi="Tahoma" w:cs="Tahoma"/>
                <w:b/>
                <w:bCs/>
                <w:sz w:val="24"/>
                <w:szCs w:val="24"/>
              </w:rPr>
              <w:fldChar w:fldCharType="separate"/>
            </w:r>
            <w:bookmarkStart w:id="2" w:name="_GoBack"/>
            <w:r w:rsidR="00ED029F">
              <w:rPr>
                <w:rFonts w:ascii="Tahoma" w:hAnsi="Tahoma" w:cs="Tahoma"/>
                <w:b/>
                <w:bCs/>
                <w:noProof/>
                <w:sz w:val="24"/>
                <w:szCs w:val="24"/>
              </w:rPr>
              <w:t> </w:t>
            </w:r>
            <w:r w:rsidR="00ED029F">
              <w:rPr>
                <w:rFonts w:ascii="Tahoma" w:hAnsi="Tahoma" w:cs="Tahoma"/>
                <w:b/>
                <w:bCs/>
                <w:noProof/>
                <w:sz w:val="24"/>
                <w:szCs w:val="24"/>
              </w:rPr>
              <w:t> </w:t>
            </w:r>
            <w:r w:rsidR="00ED029F">
              <w:rPr>
                <w:rFonts w:ascii="Tahoma" w:hAnsi="Tahoma" w:cs="Tahoma"/>
                <w:b/>
                <w:bCs/>
                <w:noProof/>
                <w:sz w:val="24"/>
                <w:szCs w:val="24"/>
              </w:rPr>
              <w:t> </w:t>
            </w:r>
            <w:r w:rsidR="00ED029F">
              <w:rPr>
                <w:rFonts w:ascii="Tahoma" w:hAnsi="Tahoma" w:cs="Tahoma"/>
                <w:b/>
                <w:bCs/>
                <w:noProof/>
                <w:sz w:val="24"/>
                <w:szCs w:val="24"/>
              </w:rPr>
              <w:t> </w:t>
            </w:r>
            <w:r w:rsidR="00ED029F">
              <w:rPr>
                <w:rFonts w:ascii="Tahoma" w:hAnsi="Tahoma" w:cs="Tahoma"/>
                <w:b/>
                <w:bCs/>
                <w:noProof/>
                <w:sz w:val="24"/>
                <w:szCs w:val="24"/>
              </w:rPr>
              <w:t> </w:t>
            </w:r>
            <w:bookmarkEnd w:id="2"/>
            <w:r w:rsidRPr="00011035">
              <w:rPr>
                <w:rFonts w:ascii="Tahoma" w:hAnsi="Tahoma" w:cs="Tahoma"/>
                <w:b/>
                <w:sz w:val="24"/>
                <w:szCs w:val="24"/>
              </w:rPr>
              <w:fldChar w:fldCharType="end"/>
            </w:r>
            <w:r w:rsidR="00122436" w:rsidRPr="00011035">
              <w:rPr>
                <w:rStyle w:val="FootnoteReference"/>
                <w:rFonts w:ascii="Tahoma" w:hAnsi="Tahoma" w:cs="Tahoma"/>
                <w:b/>
                <w:sz w:val="24"/>
                <w:szCs w:val="24"/>
              </w:rPr>
              <w:footnoteReference w:id="1"/>
            </w:r>
            <w:r w:rsidRPr="00011035">
              <w:rPr>
                <w:rFonts w:ascii="Tahoma" w:hAnsi="Tahoma" w:cs="Tahoma"/>
                <w:b/>
                <w:bCs/>
                <w:sz w:val="24"/>
                <w:szCs w:val="24"/>
              </w:rPr>
              <w:t xml:space="preserve"> Edition</w:t>
            </w:r>
          </w:p>
        </w:tc>
      </w:tr>
      <w:tr w:rsidR="00E70816" w:rsidRPr="00011035" w14:paraId="28206BD9" w14:textId="77777777" w:rsidTr="00122436">
        <w:trPr>
          <w:trHeight w:val="1397"/>
        </w:trPr>
        <w:tc>
          <w:tcPr>
            <w:tcW w:w="9360" w:type="dxa"/>
            <w:tcBorders>
              <w:top w:val="single" w:sz="12" w:space="0" w:color="FFFFFF"/>
              <w:left w:val="single" w:sz="12" w:space="0" w:color="FFFFFF"/>
              <w:bottom w:val="single" w:sz="12" w:space="0" w:color="FFFFFF"/>
              <w:right w:val="single" w:sz="12" w:space="0" w:color="FFFFFF"/>
            </w:tcBorders>
          </w:tcPr>
          <w:p w14:paraId="507BC5F9" w14:textId="3458B04C" w:rsidR="00E70816" w:rsidRPr="00011035" w:rsidRDefault="00E70816" w:rsidP="009967B6">
            <w:pPr>
              <w:widowControl w:val="0"/>
              <w:spacing w:before="120" w:after="120" w:line="240" w:lineRule="auto"/>
              <w:rPr>
                <w:rFonts w:ascii="Tahoma" w:hAnsi="Tahoma" w:cs="Tahoma"/>
                <w:b/>
                <w:sz w:val="24"/>
                <w:szCs w:val="24"/>
                <w:lang w:val="fr-BE"/>
              </w:rPr>
            </w:pPr>
            <w:r w:rsidRPr="00011035">
              <w:rPr>
                <w:rFonts w:ascii="Tahoma" w:eastAsia="SimSun" w:hAnsi="Tahoma" w:cs="Tahoma"/>
                <w:b/>
                <w:bCs/>
                <w:sz w:val="24"/>
                <w:szCs w:val="24"/>
                <w:lang w:val="fr-BE"/>
              </w:rPr>
              <w:t xml:space="preserve">Licencias de Servidor: </w:t>
            </w:r>
            <w:r w:rsidRPr="00011035">
              <w:rPr>
                <w:rFonts w:ascii="Tahoma" w:hAnsi="Tahoma" w:cs="Tahoma"/>
                <w:b/>
                <w:sz w:val="24"/>
                <w:szCs w:val="24"/>
                <w:u w:val="single"/>
              </w:rPr>
              <w:fldChar w:fldCharType="begin">
                <w:ffData>
                  <w:name w:val=""/>
                  <w:enabled/>
                  <w:calcOnExit w:val="0"/>
                  <w:textInput/>
                </w:ffData>
              </w:fldChar>
            </w:r>
            <w:r w:rsidR="00FA1895" w:rsidRPr="00011035">
              <w:rPr>
                <w:rFonts w:ascii="Tahoma" w:hAnsi="Tahoma" w:cs="Tahoma"/>
                <w:b/>
                <w:sz w:val="24"/>
                <w:szCs w:val="24"/>
                <w:u w:val="single"/>
                <w:lang w:val="fr-BE"/>
              </w:rPr>
              <w:instrText xml:space="preserve"> FORMTEXT </w:instrText>
            </w:r>
            <w:r w:rsidRPr="00011035">
              <w:rPr>
                <w:rFonts w:ascii="Tahoma" w:hAnsi="Tahoma" w:cs="Tahoma"/>
                <w:b/>
                <w:sz w:val="24"/>
                <w:szCs w:val="24"/>
                <w:u w:val="single"/>
              </w:rPr>
            </w:r>
            <w:r w:rsidRPr="00011035">
              <w:rPr>
                <w:rFonts w:ascii="Tahoma" w:hAnsi="Tahoma" w:cs="Tahoma"/>
                <w:b/>
                <w:sz w:val="24"/>
                <w:szCs w:val="24"/>
                <w:u w:val="single"/>
              </w:rPr>
              <w:fldChar w:fldCharType="separate"/>
            </w:r>
            <w:r w:rsidR="00ED029F">
              <w:rPr>
                <w:rFonts w:ascii="Tahoma" w:hAnsi="Tahoma" w:cs="Tahoma"/>
                <w:b/>
                <w:noProof/>
                <w:sz w:val="24"/>
                <w:szCs w:val="24"/>
                <w:u w:val="single"/>
              </w:rPr>
              <w:t> </w:t>
            </w:r>
            <w:r w:rsidR="00ED029F">
              <w:rPr>
                <w:rFonts w:ascii="Tahoma" w:hAnsi="Tahoma" w:cs="Tahoma"/>
                <w:b/>
                <w:noProof/>
                <w:sz w:val="24"/>
                <w:szCs w:val="24"/>
                <w:u w:val="single"/>
              </w:rPr>
              <w:t> </w:t>
            </w:r>
            <w:r w:rsidR="00ED029F">
              <w:rPr>
                <w:rFonts w:ascii="Tahoma" w:hAnsi="Tahoma" w:cs="Tahoma"/>
                <w:b/>
                <w:noProof/>
                <w:sz w:val="24"/>
                <w:szCs w:val="24"/>
                <w:u w:val="single"/>
              </w:rPr>
              <w:t> </w:t>
            </w:r>
            <w:r w:rsidR="00ED029F">
              <w:rPr>
                <w:rFonts w:ascii="Tahoma" w:hAnsi="Tahoma" w:cs="Tahoma"/>
                <w:b/>
                <w:noProof/>
                <w:sz w:val="24"/>
                <w:szCs w:val="24"/>
                <w:u w:val="single"/>
              </w:rPr>
              <w:t> </w:t>
            </w:r>
            <w:r w:rsidR="00ED029F">
              <w:rPr>
                <w:rFonts w:ascii="Tahoma" w:hAnsi="Tahoma" w:cs="Tahoma"/>
                <w:b/>
                <w:noProof/>
                <w:sz w:val="24"/>
                <w:szCs w:val="24"/>
                <w:u w:val="single"/>
              </w:rPr>
              <w:t> </w:t>
            </w:r>
            <w:r w:rsidRPr="00011035">
              <w:rPr>
                <w:rFonts w:ascii="Tahoma" w:hAnsi="Tahoma" w:cs="Tahoma"/>
                <w:b/>
                <w:sz w:val="24"/>
                <w:szCs w:val="24"/>
              </w:rPr>
              <w:fldChar w:fldCharType="end"/>
            </w:r>
            <w:r w:rsidR="00122436" w:rsidRPr="00011035">
              <w:rPr>
                <w:rStyle w:val="FootnoteReference"/>
                <w:rFonts w:ascii="Tahoma" w:hAnsi="Tahoma" w:cs="Tahoma"/>
                <w:b/>
                <w:sz w:val="24"/>
                <w:szCs w:val="24"/>
              </w:rPr>
              <w:footnoteReference w:id="2"/>
            </w:r>
          </w:p>
          <w:p w14:paraId="3766CFE7" w14:textId="6C0E6EAB" w:rsidR="00E70816" w:rsidRPr="00011035" w:rsidRDefault="00E70816" w:rsidP="009967B6">
            <w:pPr>
              <w:pStyle w:val="LicenseNumber"/>
              <w:widowControl w:val="0"/>
              <w:spacing w:before="120" w:after="120"/>
              <w:rPr>
                <w:sz w:val="24"/>
                <w:szCs w:val="24"/>
                <w:lang w:val="fr-BE"/>
              </w:rPr>
            </w:pPr>
            <w:r w:rsidRPr="00011035">
              <w:rPr>
                <w:rFonts w:cs="Tahoma"/>
                <w:sz w:val="24"/>
                <w:szCs w:val="24"/>
                <w:lang w:val="fr-BE"/>
              </w:rPr>
              <w:t>Licencias de acceso cliente:</w:t>
            </w:r>
            <w:r w:rsidRPr="00011035">
              <w:rPr>
                <w:rFonts w:cs="Tahoma"/>
                <w:bCs w:val="0"/>
                <w:sz w:val="24"/>
                <w:szCs w:val="24"/>
                <w:lang w:val="fr-BE"/>
              </w:rPr>
              <w:t xml:space="preserve"> </w:t>
            </w:r>
            <w:r w:rsidRPr="00011035">
              <w:rPr>
                <w:rFonts w:cs="Tahoma"/>
                <w:sz w:val="24"/>
                <w:szCs w:val="24"/>
                <w:u w:val="single"/>
              </w:rPr>
              <w:fldChar w:fldCharType="begin">
                <w:ffData>
                  <w:name w:val=""/>
                  <w:enabled/>
                  <w:calcOnExit w:val="0"/>
                  <w:textInput/>
                </w:ffData>
              </w:fldChar>
            </w:r>
            <w:r w:rsidR="00FA1895" w:rsidRPr="00011035">
              <w:rPr>
                <w:rFonts w:cs="Tahoma"/>
                <w:sz w:val="24"/>
                <w:szCs w:val="24"/>
                <w:u w:val="single"/>
                <w:lang w:val="fr-BE"/>
              </w:rPr>
              <w:instrText xml:space="preserve"> FORMTEXT </w:instrText>
            </w:r>
            <w:r w:rsidRPr="00011035">
              <w:rPr>
                <w:rFonts w:cs="Tahoma"/>
                <w:sz w:val="24"/>
                <w:szCs w:val="24"/>
                <w:u w:val="single"/>
              </w:rPr>
            </w:r>
            <w:r w:rsidRPr="00011035">
              <w:rPr>
                <w:rFonts w:cs="Tahoma"/>
                <w:sz w:val="24"/>
                <w:szCs w:val="24"/>
                <w:u w:val="single"/>
              </w:rPr>
              <w:fldChar w:fldCharType="separate"/>
            </w:r>
            <w:r w:rsidR="00ED029F">
              <w:rPr>
                <w:rFonts w:cs="Tahoma"/>
                <w:noProof/>
                <w:sz w:val="24"/>
                <w:szCs w:val="24"/>
                <w:u w:val="single"/>
              </w:rPr>
              <w:t> </w:t>
            </w:r>
            <w:r w:rsidR="00ED029F">
              <w:rPr>
                <w:rFonts w:cs="Tahoma"/>
                <w:noProof/>
                <w:sz w:val="24"/>
                <w:szCs w:val="24"/>
                <w:u w:val="single"/>
              </w:rPr>
              <w:t> </w:t>
            </w:r>
            <w:r w:rsidR="00ED029F">
              <w:rPr>
                <w:rFonts w:cs="Tahoma"/>
                <w:noProof/>
                <w:sz w:val="24"/>
                <w:szCs w:val="24"/>
                <w:u w:val="single"/>
              </w:rPr>
              <w:t> </w:t>
            </w:r>
            <w:r w:rsidR="00ED029F">
              <w:rPr>
                <w:rFonts w:cs="Tahoma"/>
                <w:noProof/>
                <w:sz w:val="24"/>
                <w:szCs w:val="24"/>
                <w:u w:val="single"/>
              </w:rPr>
              <w:t> </w:t>
            </w:r>
            <w:r w:rsidR="00ED029F">
              <w:rPr>
                <w:rFonts w:cs="Tahoma"/>
                <w:noProof/>
                <w:sz w:val="24"/>
                <w:szCs w:val="24"/>
                <w:u w:val="single"/>
              </w:rPr>
              <w:t> </w:t>
            </w:r>
            <w:r w:rsidRPr="00011035">
              <w:rPr>
                <w:sz w:val="24"/>
                <w:szCs w:val="24"/>
              </w:rPr>
              <w:fldChar w:fldCharType="end"/>
            </w:r>
            <w:r w:rsidR="00122436" w:rsidRPr="00011035">
              <w:rPr>
                <w:rStyle w:val="FootnoteReference"/>
                <w:sz w:val="24"/>
                <w:szCs w:val="24"/>
              </w:rPr>
              <w:footnoteReference w:id="3"/>
            </w:r>
          </w:p>
          <w:p w14:paraId="5D1C777A" w14:textId="40F387F0" w:rsidR="00E70816" w:rsidRPr="00011035" w:rsidRDefault="00E70816" w:rsidP="00122436">
            <w:pPr>
              <w:pStyle w:val="LicenseNumber"/>
              <w:widowControl w:val="0"/>
              <w:spacing w:before="120" w:after="120"/>
              <w:rPr>
                <w:rFonts w:cs="Tahoma"/>
                <w:sz w:val="24"/>
                <w:szCs w:val="24"/>
                <w:u w:val="single"/>
                <w:lang w:val="fr-FR"/>
              </w:rPr>
            </w:pPr>
            <w:r w:rsidRPr="00011035">
              <w:rPr>
                <w:rFonts w:cs="Tahoma"/>
                <w:sz w:val="24"/>
                <w:szCs w:val="24"/>
                <w:lang w:val="fr-BE"/>
              </w:rPr>
              <w:t xml:space="preserve">Licencias de Acceso Cliente de Dispositivo: </w:t>
            </w:r>
            <w:r w:rsidRPr="00011035">
              <w:rPr>
                <w:rFonts w:cs="Tahoma"/>
                <w:sz w:val="24"/>
                <w:szCs w:val="24"/>
                <w:u w:val="single"/>
              </w:rPr>
              <w:fldChar w:fldCharType="begin">
                <w:ffData>
                  <w:name w:val=""/>
                  <w:enabled/>
                  <w:calcOnExit w:val="0"/>
                  <w:textInput/>
                </w:ffData>
              </w:fldChar>
            </w:r>
            <w:r w:rsidR="00FA1895" w:rsidRPr="00011035">
              <w:rPr>
                <w:rFonts w:cs="Tahoma"/>
                <w:sz w:val="24"/>
                <w:szCs w:val="24"/>
                <w:u w:val="single"/>
                <w:lang w:val="fr-BE"/>
              </w:rPr>
              <w:instrText xml:space="preserve"> FORMTEXT </w:instrText>
            </w:r>
            <w:r w:rsidRPr="00011035">
              <w:rPr>
                <w:rFonts w:cs="Tahoma"/>
                <w:sz w:val="24"/>
                <w:szCs w:val="24"/>
                <w:u w:val="single"/>
              </w:rPr>
            </w:r>
            <w:r w:rsidRPr="00011035">
              <w:rPr>
                <w:rFonts w:cs="Tahoma"/>
                <w:sz w:val="24"/>
                <w:szCs w:val="24"/>
                <w:u w:val="single"/>
              </w:rPr>
              <w:fldChar w:fldCharType="separate"/>
            </w:r>
            <w:r w:rsidR="00ED029F">
              <w:rPr>
                <w:rFonts w:cs="Tahoma"/>
                <w:noProof/>
                <w:sz w:val="24"/>
                <w:szCs w:val="24"/>
                <w:u w:val="single"/>
              </w:rPr>
              <w:t> </w:t>
            </w:r>
            <w:r w:rsidR="00ED029F">
              <w:rPr>
                <w:rFonts w:cs="Tahoma"/>
                <w:noProof/>
                <w:sz w:val="24"/>
                <w:szCs w:val="24"/>
                <w:u w:val="single"/>
              </w:rPr>
              <w:t> </w:t>
            </w:r>
            <w:r w:rsidR="00ED029F">
              <w:rPr>
                <w:rFonts w:cs="Tahoma"/>
                <w:noProof/>
                <w:sz w:val="24"/>
                <w:szCs w:val="24"/>
                <w:u w:val="single"/>
              </w:rPr>
              <w:t> </w:t>
            </w:r>
            <w:r w:rsidR="00ED029F">
              <w:rPr>
                <w:rFonts w:cs="Tahoma"/>
                <w:noProof/>
                <w:sz w:val="24"/>
                <w:szCs w:val="24"/>
                <w:u w:val="single"/>
              </w:rPr>
              <w:t> </w:t>
            </w:r>
            <w:r w:rsidR="00ED029F">
              <w:rPr>
                <w:rFonts w:cs="Tahoma"/>
                <w:noProof/>
                <w:sz w:val="24"/>
                <w:szCs w:val="24"/>
                <w:u w:val="single"/>
              </w:rPr>
              <w:t> </w:t>
            </w:r>
            <w:r w:rsidRPr="00011035">
              <w:rPr>
                <w:sz w:val="24"/>
                <w:szCs w:val="24"/>
              </w:rPr>
              <w:fldChar w:fldCharType="end"/>
            </w:r>
            <w:r w:rsidR="00122436" w:rsidRPr="00011035">
              <w:rPr>
                <w:rStyle w:val="FootnoteReference"/>
                <w:sz w:val="24"/>
                <w:szCs w:val="24"/>
              </w:rPr>
              <w:footnoteReference w:id="4"/>
            </w:r>
            <w:r w:rsidRPr="00011035">
              <w:rPr>
                <w:rFonts w:cs="Tahoma"/>
                <w:sz w:val="24"/>
                <w:szCs w:val="24"/>
                <w:u w:val="single"/>
                <w:lang w:val="fr-BE"/>
              </w:rPr>
              <w:t xml:space="preserve"> </w:t>
            </w:r>
          </w:p>
        </w:tc>
      </w:tr>
      <w:tr w:rsidR="00E70816" w:rsidRPr="00011035" w14:paraId="788509A2" w14:textId="77777777" w:rsidTr="00122436">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011035" w:rsidRDefault="00E70816" w:rsidP="009967B6">
            <w:pPr>
              <w:widowControl w:val="0"/>
              <w:spacing w:before="120" w:after="120" w:line="240" w:lineRule="auto"/>
              <w:ind w:left="-23"/>
              <w:outlineLvl w:val="1"/>
              <w:rPr>
                <w:rFonts w:ascii="Tahoma" w:hAnsi="Tahoma" w:cs="Tahoma"/>
                <w:b/>
                <w:bCs/>
                <w:sz w:val="20"/>
                <w:szCs w:val="20"/>
                <w:lang w:val="es-ES"/>
              </w:rPr>
            </w:pPr>
            <w:r w:rsidRPr="00011035">
              <w:rPr>
                <w:rFonts w:ascii="Tahoma" w:hAnsi="Tahoma" w:cs="Tahoma"/>
                <w:b/>
                <w:bCs/>
                <w:sz w:val="20"/>
                <w:szCs w:val="20"/>
                <w:lang w:val="es-ES"/>
              </w:rPr>
              <w:t>TÉRMINOS DE LICENCIA PARA EL USUARIO FINAL</w:t>
            </w:r>
          </w:p>
        </w:tc>
      </w:tr>
    </w:tbl>
    <w:p w14:paraId="7FF6423A" w14:textId="14CE4AB5" w:rsidR="00E8600E" w:rsidRPr="00011035" w:rsidRDefault="00E8600E" w:rsidP="00E24247">
      <w:pPr>
        <w:pStyle w:val="Preamble"/>
        <w:widowControl w:val="0"/>
        <w:spacing w:before="100" w:after="100"/>
        <w:rPr>
          <w:lang w:val="es-ES"/>
        </w:rPr>
      </w:pPr>
      <w:r w:rsidRPr="00011035">
        <w:rPr>
          <w:rFonts w:eastAsiaTheme="minorHAnsi"/>
          <w:b w:val="0"/>
          <w:bCs w:val="0"/>
          <w:sz w:val="20"/>
          <w:szCs w:val="20"/>
          <w:lang w:val="es-ES"/>
        </w:rPr>
        <w:t>Los presentes términos de licencia constituyen un contrato entre usted y el licenciante de la aplicación o</w:t>
      </w:r>
      <w:r w:rsidR="00E24247" w:rsidRPr="00011035">
        <w:rPr>
          <w:rFonts w:eastAsiaTheme="minorHAnsi"/>
          <w:b w:val="0"/>
          <w:bCs w:val="0"/>
          <w:sz w:val="20"/>
          <w:szCs w:val="20"/>
          <w:lang w:val="es-ES"/>
        </w:rPr>
        <w:t> </w:t>
      </w:r>
      <w:r w:rsidRPr="00011035">
        <w:rPr>
          <w:rFonts w:eastAsiaTheme="minorHAnsi"/>
          <w:b w:val="0"/>
          <w:bCs w:val="0"/>
          <w:sz w:val="20"/>
          <w:szCs w:val="20"/>
          <w:lang w:val="es-ES"/>
        </w:rPr>
        <w:t>el conjunto de aplicaciones de software con que ha adquirido el software de Microsoft (</w:t>
      </w:r>
      <w:r w:rsidR="00ED5A25" w:rsidRPr="00011035">
        <w:rPr>
          <w:rFonts w:eastAsiaTheme="minorHAnsi"/>
          <w:b w:val="0"/>
          <w:bCs w:val="0"/>
          <w:sz w:val="20"/>
          <w:szCs w:val="20"/>
          <w:lang w:val="es-ES"/>
        </w:rPr>
        <w:t>“</w:t>
      </w:r>
      <w:r w:rsidRPr="00011035">
        <w:rPr>
          <w:rFonts w:eastAsiaTheme="minorHAnsi"/>
          <w:b w:val="0"/>
          <w:bCs w:val="0"/>
          <w:sz w:val="20"/>
          <w:szCs w:val="20"/>
          <w:lang w:val="es-ES"/>
        </w:rPr>
        <w:t>Licenciante</w:t>
      </w:r>
      <w:r w:rsidR="00ED5A25" w:rsidRPr="00011035">
        <w:rPr>
          <w:rFonts w:eastAsiaTheme="minorHAnsi"/>
          <w:b w:val="0"/>
          <w:bCs w:val="0"/>
          <w:sz w:val="20"/>
          <w:szCs w:val="20"/>
          <w:lang w:val="es-ES"/>
        </w:rPr>
        <w:t>”</w:t>
      </w:r>
      <w:r w:rsidRPr="00011035">
        <w:rPr>
          <w:rFonts w:eastAsiaTheme="minorHAnsi"/>
          <w:b w:val="0"/>
          <w:bCs w:val="0"/>
          <w:sz w:val="20"/>
          <w:szCs w:val="20"/>
          <w:lang w:val="es-ES"/>
        </w:rPr>
        <w:t xml:space="preserve">). Microsoft Corporation o una de sus filiales (conjuntamente </w:t>
      </w:r>
      <w:r w:rsidR="00ED5A25" w:rsidRPr="00011035">
        <w:rPr>
          <w:rFonts w:eastAsiaTheme="minorHAnsi"/>
          <w:b w:val="0"/>
          <w:bCs w:val="0"/>
          <w:sz w:val="20"/>
          <w:szCs w:val="20"/>
          <w:lang w:val="es-ES"/>
        </w:rPr>
        <w:t>“</w:t>
      </w:r>
      <w:r w:rsidRPr="00011035">
        <w:rPr>
          <w:rFonts w:eastAsiaTheme="minorHAnsi"/>
          <w:b w:val="0"/>
          <w:bCs w:val="0"/>
          <w:sz w:val="20"/>
          <w:szCs w:val="20"/>
          <w:lang w:val="es-ES"/>
        </w:rPr>
        <w:t>Microsoft</w:t>
      </w:r>
      <w:r w:rsidR="00ED5A25" w:rsidRPr="00011035">
        <w:rPr>
          <w:rFonts w:eastAsiaTheme="minorHAnsi"/>
          <w:b w:val="0"/>
          <w:bCs w:val="0"/>
          <w:sz w:val="20"/>
          <w:szCs w:val="20"/>
          <w:lang w:val="es-ES"/>
        </w:rPr>
        <w:t>”</w:t>
      </w:r>
      <w:r w:rsidRPr="00011035">
        <w:rPr>
          <w:rFonts w:eastAsiaTheme="minorHAnsi"/>
          <w:b w:val="0"/>
          <w:bCs w:val="0"/>
          <w:sz w:val="20"/>
          <w:szCs w:val="20"/>
          <w:lang w:val="es-ES"/>
        </w:rPr>
        <w:t>) ha licenciado el software al Licenciante.</w:t>
      </w:r>
    </w:p>
    <w:p w14:paraId="2557A847" w14:textId="34F8F30B" w:rsidR="00E8600E" w:rsidRPr="00011035" w:rsidRDefault="00E8600E" w:rsidP="00E24247">
      <w:pPr>
        <w:pStyle w:val="Preamble"/>
        <w:widowControl w:val="0"/>
        <w:spacing w:before="100" w:after="100"/>
      </w:pPr>
      <w:r w:rsidRPr="00011035">
        <w:rPr>
          <w:rFonts w:eastAsiaTheme="minorHAnsi"/>
          <w:b w:val="0"/>
          <w:bCs w:val="0"/>
          <w:sz w:val="20"/>
          <w:szCs w:val="20"/>
          <w:lang w:val="es-ES"/>
        </w:rPr>
        <w:t>Estos términos sustituyen cualquier término electrónico que pueda contener el software. Si cualquiera de</w:t>
      </w:r>
      <w:r w:rsidR="00E24247" w:rsidRPr="00011035">
        <w:rPr>
          <w:rFonts w:eastAsiaTheme="minorHAnsi"/>
          <w:b w:val="0"/>
          <w:bCs w:val="0"/>
          <w:sz w:val="20"/>
          <w:szCs w:val="20"/>
          <w:lang w:val="es-ES"/>
        </w:rPr>
        <w:t> </w:t>
      </w:r>
      <w:r w:rsidRPr="00011035">
        <w:rPr>
          <w:rFonts w:eastAsiaTheme="minorHAnsi"/>
          <w:b w:val="0"/>
          <w:bCs w:val="0"/>
          <w:sz w:val="20"/>
          <w:szCs w:val="20"/>
          <w:lang w:val="es-ES"/>
        </w:rPr>
        <w:t xml:space="preserve">los términos contenidos en el software entrara en conflicto con estos términos, regirán estos últimos. Sírvase leerlos detenidamente. Se aplican al software mencionado anteriormente, el cual incluye el soporte físico en el que lo haya recibido, si corresponde. </w:t>
      </w:r>
      <w:r w:rsidRPr="00011035">
        <w:rPr>
          <w:rFonts w:eastAsiaTheme="minorHAnsi"/>
          <w:b w:val="0"/>
          <w:bCs w:val="0"/>
          <w:sz w:val="20"/>
          <w:szCs w:val="20"/>
        </w:rPr>
        <w:t>Estos términos también se aplican a cualquier</w:t>
      </w:r>
    </w:p>
    <w:p w14:paraId="2EDF735A" w14:textId="77777777" w:rsidR="00E8600E" w:rsidRPr="00011035" w:rsidRDefault="00E8600E" w:rsidP="00E24247">
      <w:pPr>
        <w:pStyle w:val="Preamble"/>
        <w:widowControl w:val="0"/>
        <w:numPr>
          <w:ilvl w:val="0"/>
          <w:numId w:val="6"/>
        </w:numPr>
        <w:spacing w:before="100" w:after="100"/>
        <w:ind w:left="360"/>
      </w:pPr>
      <w:r w:rsidRPr="00011035">
        <w:rPr>
          <w:rFonts w:eastAsiaTheme="minorHAnsi"/>
          <w:b w:val="0"/>
          <w:bCs w:val="0"/>
          <w:sz w:val="20"/>
          <w:szCs w:val="20"/>
        </w:rPr>
        <w:t>actualización y</w:t>
      </w:r>
    </w:p>
    <w:p w14:paraId="4D590914" w14:textId="77777777" w:rsidR="00E8600E" w:rsidRPr="00011035" w:rsidRDefault="00E8600E" w:rsidP="00E24247">
      <w:pPr>
        <w:pStyle w:val="Preamble"/>
        <w:widowControl w:val="0"/>
        <w:numPr>
          <w:ilvl w:val="0"/>
          <w:numId w:val="6"/>
        </w:numPr>
        <w:spacing w:before="100" w:after="100"/>
        <w:ind w:left="360"/>
      </w:pPr>
      <w:r w:rsidRPr="00011035">
        <w:rPr>
          <w:rFonts w:eastAsiaTheme="minorHAnsi"/>
          <w:b w:val="0"/>
          <w:bCs w:val="0"/>
          <w:sz w:val="20"/>
          <w:szCs w:val="20"/>
        </w:rPr>
        <w:t>complemento</w:t>
      </w:r>
    </w:p>
    <w:p w14:paraId="6BBE25BF" w14:textId="77777777" w:rsidR="00E8600E" w:rsidRPr="00011035" w:rsidRDefault="00E8600E" w:rsidP="00E24247">
      <w:pPr>
        <w:pStyle w:val="Preamble"/>
        <w:widowControl w:val="0"/>
        <w:spacing w:before="100" w:after="100"/>
        <w:rPr>
          <w:lang w:val="fr-BE"/>
        </w:rPr>
      </w:pPr>
      <w:r w:rsidRPr="00011035">
        <w:rPr>
          <w:rFonts w:eastAsiaTheme="minorHAnsi"/>
          <w:b w:val="0"/>
          <w:bCs w:val="0"/>
          <w:sz w:val="20"/>
          <w:szCs w:val="20"/>
          <w:lang w:val="es-ES"/>
        </w:rPr>
        <w:t xml:space="preserve">de Microsoft para este software, a menos que otros términos acompañen a dichos elementos. </w:t>
      </w:r>
      <w:r w:rsidRPr="00011035">
        <w:rPr>
          <w:rFonts w:eastAsiaTheme="minorHAnsi"/>
          <w:b w:val="0"/>
          <w:bCs w:val="0"/>
          <w:sz w:val="20"/>
          <w:szCs w:val="20"/>
          <w:lang w:val="fr-BE"/>
        </w:rPr>
        <w:t xml:space="preserve">En tal caso, se aplicarán estos otros términos. </w:t>
      </w:r>
    </w:p>
    <w:p w14:paraId="3582B9F0" w14:textId="78BAF649" w:rsidR="00E70816" w:rsidRPr="00011035" w:rsidRDefault="00E8600E" w:rsidP="00E24247">
      <w:pPr>
        <w:pStyle w:val="Preamble"/>
        <w:widowControl w:val="0"/>
        <w:spacing w:before="100" w:after="100"/>
        <w:rPr>
          <w:lang w:val="es-ES"/>
        </w:rPr>
      </w:pPr>
      <w:r w:rsidRPr="00011035">
        <w:rPr>
          <w:rFonts w:eastAsiaTheme="minorHAnsi"/>
          <w:bCs w:val="0"/>
          <w:sz w:val="20"/>
          <w:szCs w:val="20"/>
          <w:lang w:val="es-ES"/>
        </w:rPr>
        <w:t>Al utilizar el software, usted acepta estos términos. Si no los acepta, no utilice el software. En lugar de eso, devuélvalo al lugar de adquisición para un reembolso o crédito</w:t>
      </w:r>
      <w:r w:rsidRPr="00011035">
        <w:rPr>
          <w:sz w:val="20"/>
          <w:szCs w:val="20"/>
          <w:lang w:val="es-ES"/>
        </w:rPr>
        <w:t>.</w:t>
      </w:r>
    </w:p>
    <w:p w14:paraId="726B1D1E" w14:textId="51DD1462" w:rsidR="00E8600E" w:rsidRPr="00011035" w:rsidRDefault="00E8600E" w:rsidP="00E24247">
      <w:pPr>
        <w:pStyle w:val="PreambleBorderAbove"/>
        <w:widowControl w:val="0"/>
        <w:spacing w:before="100" w:after="100"/>
        <w:rPr>
          <w:lang w:val="es-ES"/>
        </w:rPr>
      </w:pPr>
      <w:r w:rsidRPr="00011035">
        <w:rPr>
          <w:sz w:val="20"/>
          <w:szCs w:val="20"/>
          <w:lang w:val="es-ES"/>
        </w:rPr>
        <w:t>Si usted cumple los presentes términos de esta licencia, dispondrá de los derechos que a</w:t>
      </w:r>
      <w:r w:rsidR="00ED5A25" w:rsidRPr="00011035">
        <w:rPr>
          <w:sz w:val="20"/>
          <w:szCs w:val="20"/>
          <w:lang w:val="es-ES"/>
        </w:rPr>
        <w:t> </w:t>
      </w:r>
      <w:r w:rsidRPr="00011035">
        <w:rPr>
          <w:sz w:val="20"/>
          <w:szCs w:val="20"/>
          <w:lang w:val="es-ES"/>
        </w:rPr>
        <w:t>continuación se describen para cualquier licencia de software que adquiera.</w:t>
      </w:r>
    </w:p>
    <w:p w14:paraId="222FBB95" w14:textId="77777777" w:rsidR="00E70816" w:rsidRPr="00011035" w:rsidRDefault="00E70816" w:rsidP="00E24247">
      <w:pPr>
        <w:pStyle w:val="Heading1"/>
        <w:widowControl w:val="0"/>
        <w:spacing w:before="100" w:after="100"/>
        <w:ind w:left="360" w:hanging="360"/>
      </w:pPr>
      <w:r w:rsidRPr="00011035">
        <w:rPr>
          <w:sz w:val="20"/>
          <w:szCs w:val="20"/>
        </w:rPr>
        <w:t>INTRODUCCIÓN.</w:t>
      </w:r>
    </w:p>
    <w:p w14:paraId="1C3C037F" w14:textId="15ACC2D2" w:rsidR="00E70816" w:rsidRPr="00011035" w:rsidRDefault="00E70816" w:rsidP="00E24247">
      <w:pPr>
        <w:pStyle w:val="Heading2"/>
        <w:widowControl w:val="0"/>
        <w:spacing w:before="100" w:after="100"/>
      </w:pPr>
      <w:r w:rsidRPr="00011035">
        <w:rPr>
          <w:sz w:val="20"/>
          <w:szCs w:val="20"/>
        </w:rPr>
        <w:t>Software.</w:t>
      </w:r>
      <w:r w:rsidRPr="00011035">
        <w:rPr>
          <w:b w:val="0"/>
          <w:sz w:val="20"/>
          <w:szCs w:val="20"/>
        </w:rPr>
        <w:t xml:space="preserve"> </w:t>
      </w:r>
      <w:r w:rsidRPr="00011035">
        <w:rPr>
          <w:b w:val="0"/>
          <w:bCs w:val="0"/>
          <w:sz w:val="20"/>
          <w:szCs w:val="20"/>
        </w:rPr>
        <w:t>El software incluye:</w:t>
      </w:r>
    </w:p>
    <w:p w14:paraId="455ED3BD" w14:textId="6099F132" w:rsidR="00E70816" w:rsidRPr="00011035" w:rsidRDefault="00E70816" w:rsidP="00E24247">
      <w:pPr>
        <w:pStyle w:val="Bullet3"/>
        <w:widowControl w:val="0"/>
        <w:numPr>
          <w:ilvl w:val="0"/>
          <w:numId w:val="12"/>
        </w:numPr>
        <w:spacing w:before="100" w:after="100"/>
        <w:ind w:hanging="360"/>
      </w:pPr>
      <w:r w:rsidRPr="00011035">
        <w:rPr>
          <w:sz w:val="20"/>
          <w:szCs w:val="20"/>
        </w:rPr>
        <w:t>software de servidor, y</w:t>
      </w:r>
    </w:p>
    <w:p w14:paraId="61EDC0C4" w14:textId="3F3A5E32" w:rsidR="00E70816" w:rsidRPr="00011035" w:rsidRDefault="00E70816" w:rsidP="00E24247">
      <w:pPr>
        <w:pStyle w:val="Bullet3"/>
        <w:widowControl w:val="0"/>
        <w:numPr>
          <w:ilvl w:val="0"/>
          <w:numId w:val="12"/>
        </w:numPr>
        <w:spacing w:before="100" w:after="100"/>
        <w:ind w:hanging="360"/>
      </w:pPr>
      <w:r w:rsidRPr="00011035">
        <w:rPr>
          <w:sz w:val="20"/>
          <w:szCs w:val="20"/>
        </w:rPr>
        <w:t>software adicional que solo se puede utilizar con el software de servidor directamente, o</w:t>
      </w:r>
      <w:r w:rsidR="008465E1" w:rsidRPr="00011035">
        <w:rPr>
          <w:sz w:val="20"/>
          <w:szCs w:val="20"/>
        </w:rPr>
        <w:t> </w:t>
      </w:r>
      <w:r w:rsidRPr="00011035">
        <w:rPr>
          <w:sz w:val="20"/>
          <w:szCs w:val="20"/>
        </w:rPr>
        <w:t>indirectamente a través de otro software adicional.</w:t>
      </w:r>
    </w:p>
    <w:p w14:paraId="79090780" w14:textId="77777777" w:rsidR="00E70816" w:rsidRPr="00011035" w:rsidRDefault="00E70816" w:rsidP="00E24247">
      <w:pPr>
        <w:pStyle w:val="Heading2"/>
        <w:widowControl w:val="0"/>
        <w:spacing w:before="100" w:after="100"/>
        <w:rPr>
          <w:lang w:val="es-ES"/>
        </w:rPr>
      </w:pPr>
      <w:r w:rsidRPr="00011035">
        <w:rPr>
          <w:sz w:val="20"/>
          <w:szCs w:val="20"/>
          <w:lang w:val="es-ES"/>
        </w:rPr>
        <w:t>Modelo de licencia.</w:t>
      </w:r>
      <w:r w:rsidRPr="00011035">
        <w:rPr>
          <w:b w:val="0"/>
          <w:sz w:val="20"/>
          <w:szCs w:val="20"/>
          <w:lang w:val="es-ES"/>
        </w:rPr>
        <w:t xml:space="preserve"> </w:t>
      </w:r>
      <w:r w:rsidRPr="00011035">
        <w:rPr>
          <w:b w:val="0"/>
          <w:bCs w:val="0"/>
          <w:sz w:val="20"/>
          <w:szCs w:val="20"/>
          <w:lang w:val="es-ES"/>
        </w:rPr>
        <w:t>El software se licencia según el:</w:t>
      </w:r>
    </w:p>
    <w:p w14:paraId="3BA62966" w14:textId="45BD0339" w:rsidR="008437DB" w:rsidRPr="00011035" w:rsidRDefault="008437DB" w:rsidP="00E24247">
      <w:pPr>
        <w:pStyle w:val="Bullet3"/>
        <w:spacing w:before="100" w:after="100"/>
        <w:rPr>
          <w:lang w:val="es-ES"/>
        </w:rPr>
      </w:pPr>
      <w:r w:rsidRPr="00011035">
        <w:rPr>
          <w:sz w:val="20"/>
          <w:szCs w:val="20"/>
          <w:lang w:val="es-ES"/>
        </w:rPr>
        <w:t>la cantidad de instancias del software de servidor que usted ejecuta;</w:t>
      </w:r>
    </w:p>
    <w:p w14:paraId="708EF310" w14:textId="77777777" w:rsidR="008437DB" w:rsidRPr="00011035" w:rsidRDefault="008437DB" w:rsidP="00E24247">
      <w:pPr>
        <w:pStyle w:val="Bullet3"/>
        <w:spacing w:before="100" w:after="100"/>
        <w:rPr>
          <w:lang w:val="es-ES"/>
        </w:rPr>
      </w:pPr>
      <w:r w:rsidRPr="00011035">
        <w:rPr>
          <w:sz w:val="20"/>
          <w:szCs w:val="20"/>
          <w:lang w:val="es-ES"/>
        </w:rPr>
        <w:t>la cantidad de dispositivos y usuarios que acceden a las instancias del software de servidor; y</w:t>
      </w:r>
    </w:p>
    <w:p w14:paraId="370F91D1" w14:textId="77777777" w:rsidR="008437DB" w:rsidRPr="00011035" w:rsidRDefault="008437DB" w:rsidP="008437DB">
      <w:pPr>
        <w:pStyle w:val="Bullet3"/>
        <w:rPr>
          <w:lang w:val="es-ES"/>
        </w:rPr>
      </w:pPr>
      <w:r w:rsidRPr="00011035">
        <w:rPr>
          <w:sz w:val="20"/>
          <w:szCs w:val="20"/>
          <w:lang w:val="es-ES"/>
        </w:rPr>
        <w:t>la funcionalidad de software de servidor a la que se accede.</w:t>
      </w:r>
    </w:p>
    <w:p w14:paraId="7A8707D1" w14:textId="463D81EC" w:rsidR="00E70816" w:rsidRPr="00011035" w:rsidRDefault="00E8600E" w:rsidP="00337E99">
      <w:pPr>
        <w:pStyle w:val="Heading2"/>
        <w:widowControl w:val="0"/>
        <w:spacing w:before="80" w:after="80"/>
      </w:pPr>
      <w:r w:rsidRPr="00011035">
        <w:rPr>
          <w:sz w:val="20"/>
          <w:szCs w:val="20"/>
        </w:rPr>
        <w:lastRenderedPageBreak/>
        <w:t>Terminología de las licencias.</w:t>
      </w:r>
    </w:p>
    <w:p w14:paraId="2943D5C9" w14:textId="0A4748EA" w:rsidR="00E70816" w:rsidRPr="00011035" w:rsidRDefault="00E70816" w:rsidP="00337E99">
      <w:pPr>
        <w:pStyle w:val="Bullet3"/>
        <w:widowControl w:val="0"/>
        <w:numPr>
          <w:ilvl w:val="0"/>
          <w:numId w:val="7"/>
        </w:numPr>
        <w:spacing w:before="80" w:after="80"/>
        <w:rPr>
          <w:lang w:val="es-ES"/>
        </w:rPr>
      </w:pPr>
      <w:r w:rsidRPr="00011035">
        <w:rPr>
          <w:b/>
          <w:sz w:val="20"/>
          <w:szCs w:val="20"/>
          <w:lang w:val="es-ES"/>
        </w:rPr>
        <w:t>Instancia.</w:t>
      </w:r>
      <w:r w:rsidRPr="00011035">
        <w:rPr>
          <w:sz w:val="20"/>
          <w:szCs w:val="20"/>
          <w:lang w:val="es-ES"/>
        </w:rPr>
        <w:t xml:space="preserve"> Se crea una </w:t>
      </w:r>
      <w:r w:rsidR="00ED5A25" w:rsidRPr="00011035">
        <w:rPr>
          <w:sz w:val="20"/>
          <w:szCs w:val="20"/>
          <w:lang w:val="es-ES"/>
        </w:rPr>
        <w:t>“</w:t>
      </w:r>
      <w:r w:rsidRPr="00011035">
        <w:rPr>
          <w:sz w:val="20"/>
          <w:szCs w:val="20"/>
          <w:lang w:val="es-ES"/>
        </w:rPr>
        <w:t>instancia</w:t>
      </w:r>
      <w:r w:rsidR="00ED5A25" w:rsidRPr="00011035">
        <w:rPr>
          <w:sz w:val="20"/>
          <w:szCs w:val="20"/>
          <w:lang w:val="es-ES"/>
        </w:rPr>
        <w:t>”</w:t>
      </w:r>
      <w:r w:rsidRPr="00011035">
        <w:rPr>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ED5A25" w:rsidRPr="00011035">
        <w:rPr>
          <w:sz w:val="20"/>
          <w:szCs w:val="20"/>
          <w:lang w:val="es-ES"/>
        </w:rPr>
        <w:t>“</w:t>
      </w:r>
      <w:r w:rsidRPr="00011035">
        <w:rPr>
          <w:sz w:val="20"/>
          <w:szCs w:val="20"/>
          <w:lang w:val="es-ES"/>
        </w:rPr>
        <w:t>instancias</w:t>
      </w:r>
      <w:r w:rsidR="00ED5A25" w:rsidRPr="00011035">
        <w:rPr>
          <w:sz w:val="20"/>
          <w:szCs w:val="20"/>
          <w:lang w:val="es-ES"/>
        </w:rPr>
        <w:t>”</w:t>
      </w:r>
      <w:r w:rsidRPr="00011035">
        <w:rPr>
          <w:sz w:val="20"/>
          <w:szCs w:val="20"/>
          <w:lang w:val="es-ES"/>
        </w:rPr>
        <w:t xml:space="preserve"> del software.</w:t>
      </w:r>
    </w:p>
    <w:p w14:paraId="2A6D5969" w14:textId="475CA6A2" w:rsidR="00E70816" w:rsidRPr="00011035" w:rsidRDefault="00E70816" w:rsidP="00337E99">
      <w:pPr>
        <w:pStyle w:val="Bullet3"/>
        <w:widowControl w:val="0"/>
        <w:numPr>
          <w:ilvl w:val="0"/>
          <w:numId w:val="7"/>
        </w:numPr>
        <w:spacing w:before="80" w:after="80"/>
        <w:rPr>
          <w:lang w:val="es-ES"/>
        </w:rPr>
      </w:pPr>
      <w:r w:rsidRPr="00011035">
        <w:rPr>
          <w:b/>
          <w:sz w:val="20"/>
          <w:szCs w:val="20"/>
          <w:lang w:val="es-ES"/>
        </w:rPr>
        <w:t>Ejecución de una instancia.</w:t>
      </w:r>
      <w:r w:rsidRPr="00011035">
        <w:rPr>
          <w:sz w:val="20"/>
          <w:szCs w:val="20"/>
          <w:lang w:val="es-ES"/>
        </w:rPr>
        <w:t xml:space="preserve"> Se </w:t>
      </w:r>
      <w:r w:rsidR="00ED5A25" w:rsidRPr="00011035">
        <w:rPr>
          <w:sz w:val="20"/>
          <w:szCs w:val="20"/>
          <w:lang w:val="es-ES"/>
        </w:rPr>
        <w:t>“</w:t>
      </w:r>
      <w:r w:rsidRPr="00011035">
        <w:rPr>
          <w:sz w:val="20"/>
          <w:szCs w:val="20"/>
          <w:lang w:val="es-ES"/>
        </w:rPr>
        <w:t>ejecuta una instancia</w:t>
      </w:r>
      <w:r w:rsidR="00ED5A25" w:rsidRPr="00011035">
        <w:rPr>
          <w:sz w:val="20"/>
          <w:szCs w:val="20"/>
          <w:lang w:val="es-ES"/>
        </w:rPr>
        <w:t>”</w:t>
      </w:r>
      <w:r w:rsidRPr="00011035">
        <w:rPr>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00BDF5F" w14:textId="70D1D653" w:rsidR="00E70816" w:rsidRPr="00011035" w:rsidRDefault="00E70816" w:rsidP="00337E99">
      <w:pPr>
        <w:pStyle w:val="Bullet3"/>
        <w:widowControl w:val="0"/>
        <w:numPr>
          <w:ilvl w:val="0"/>
          <w:numId w:val="7"/>
        </w:numPr>
        <w:spacing w:before="80" w:after="80"/>
      </w:pPr>
      <w:r w:rsidRPr="00011035">
        <w:rPr>
          <w:b/>
          <w:sz w:val="20"/>
          <w:szCs w:val="20"/>
        </w:rPr>
        <w:t>Entorno de sistema operativo.</w:t>
      </w:r>
      <w:r w:rsidRPr="00011035">
        <w:rPr>
          <w:sz w:val="20"/>
          <w:szCs w:val="20"/>
        </w:rPr>
        <w:t xml:space="preserve"> Un </w:t>
      </w:r>
      <w:r w:rsidR="00ED5A25" w:rsidRPr="00011035">
        <w:rPr>
          <w:sz w:val="20"/>
          <w:szCs w:val="20"/>
        </w:rPr>
        <w:t>“</w:t>
      </w:r>
      <w:r w:rsidRPr="00011035">
        <w:rPr>
          <w:sz w:val="20"/>
          <w:szCs w:val="20"/>
        </w:rPr>
        <w:t>entorno de sistema operativo</w:t>
      </w:r>
      <w:r w:rsidR="00ED5A25" w:rsidRPr="00011035">
        <w:rPr>
          <w:sz w:val="20"/>
          <w:szCs w:val="20"/>
        </w:rPr>
        <w:t>”</w:t>
      </w:r>
      <w:r w:rsidRPr="00011035">
        <w:rPr>
          <w:sz w:val="20"/>
          <w:szCs w:val="20"/>
        </w:rPr>
        <w:t xml:space="preserve"> es</w:t>
      </w:r>
    </w:p>
    <w:p w14:paraId="22850B44" w14:textId="77777777" w:rsidR="00E70816" w:rsidRPr="00011035" w:rsidRDefault="00E70816" w:rsidP="00337E99">
      <w:pPr>
        <w:pStyle w:val="Bullet4"/>
        <w:widowControl w:val="0"/>
        <w:spacing w:before="80" w:after="80"/>
        <w:rPr>
          <w:lang w:val="es-ES"/>
        </w:rPr>
      </w:pPr>
      <w:r w:rsidRPr="00011035">
        <w:rPr>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650DFBAE" w14:textId="77777777" w:rsidR="00E70816" w:rsidRPr="00011035" w:rsidRDefault="00E70816" w:rsidP="00337E99">
      <w:pPr>
        <w:pStyle w:val="Bullet4"/>
        <w:widowControl w:val="0"/>
        <w:spacing w:before="80" w:after="80"/>
        <w:rPr>
          <w:lang w:val="es-ES"/>
        </w:rPr>
      </w:pPr>
      <w:r w:rsidRPr="00011035">
        <w:rPr>
          <w:sz w:val="20"/>
          <w:szCs w:val="20"/>
          <w:lang w:val="es-ES"/>
        </w:rPr>
        <w:t>instancias de aplicaciones, si las hubiera, configuradas para ejecutarse en la instancia del sistema operativo o en partes identificadas anteriormente.</w:t>
      </w:r>
    </w:p>
    <w:p w14:paraId="647D2317" w14:textId="49D0A9C0" w:rsidR="00E70816" w:rsidRPr="00011035" w:rsidRDefault="00E70816" w:rsidP="00337E99">
      <w:pPr>
        <w:pStyle w:val="Body3"/>
        <w:widowControl w:val="0"/>
        <w:spacing w:before="80" w:after="80"/>
        <w:rPr>
          <w:lang w:val="es-ES"/>
        </w:rPr>
      </w:pPr>
      <w:r w:rsidRPr="00011035">
        <w:rPr>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FB8243D" w14:textId="77777777" w:rsidR="00E70816" w:rsidRPr="00011035" w:rsidRDefault="00E70816" w:rsidP="00337E99">
      <w:pPr>
        <w:pStyle w:val="Bullet4"/>
        <w:widowControl w:val="0"/>
        <w:spacing w:before="80" w:after="80"/>
      </w:pPr>
      <w:r w:rsidRPr="00011035">
        <w:rPr>
          <w:sz w:val="20"/>
          <w:szCs w:val="20"/>
        </w:rPr>
        <w:t>un entorno de sistema operativo físico,</w:t>
      </w:r>
    </w:p>
    <w:p w14:paraId="46530DCE" w14:textId="77777777" w:rsidR="00E70816" w:rsidRPr="00011035" w:rsidRDefault="00E70816" w:rsidP="00337E99">
      <w:pPr>
        <w:pStyle w:val="Bullet4"/>
        <w:widowControl w:val="0"/>
        <w:spacing w:before="80" w:after="80"/>
      </w:pPr>
      <w:r w:rsidRPr="00011035">
        <w:rPr>
          <w:sz w:val="20"/>
          <w:szCs w:val="20"/>
        </w:rPr>
        <w:t>uno o varios entornos de sistema operativo virtuales.</w:t>
      </w:r>
    </w:p>
    <w:p w14:paraId="7B4562E9" w14:textId="729A0E96" w:rsidR="00E70816" w:rsidRPr="00011035" w:rsidRDefault="00E70816" w:rsidP="00337E99">
      <w:pPr>
        <w:pStyle w:val="Bullet3"/>
        <w:widowControl w:val="0"/>
        <w:numPr>
          <w:ilvl w:val="0"/>
          <w:numId w:val="8"/>
        </w:numPr>
        <w:spacing w:before="80" w:after="80"/>
        <w:rPr>
          <w:lang w:val="es-ES"/>
        </w:rPr>
      </w:pPr>
      <w:r w:rsidRPr="00011035">
        <w:rPr>
          <w:b/>
          <w:sz w:val="20"/>
          <w:szCs w:val="20"/>
          <w:lang w:val="es-ES"/>
        </w:rPr>
        <w:t>Servidor.</w:t>
      </w:r>
      <w:r w:rsidRPr="00011035">
        <w:rPr>
          <w:sz w:val="20"/>
          <w:szCs w:val="20"/>
          <w:lang w:val="es-ES"/>
        </w:rPr>
        <w:t xml:space="preserve"> Un servidor es un sistema de hardware físico capaz de ejecutar el software de servidor. Una partición o división de hardware se considera un sistema de hardware físico independiente. </w:t>
      </w:r>
    </w:p>
    <w:p w14:paraId="2FF084FF" w14:textId="7D34DC9C" w:rsidR="00E70816" w:rsidRPr="00011035" w:rsidRDefault="00E70816" w:rsidP="00337E99">
      <w:pPr>
        <w:pStyle w:val="Bullet3"/>
        <w:widowControl w:val="0"/>
        <w:numPr>
          <w:ilvl w:val="0"/>
          <w:numId w:val="8"/>
        </w:numPr>
        <w:spacing w:before="80" w:after="80"/>
        <w:rPr>
          <w:lang w:val="es-ES"/>
        </w:rPr>
      </w:pPr>
      <w:r w:rsidRPr="00011035">
        <w:rPr>
          <w:b/>
          <w:sz w:val="20"/>
          <w:szCs w:val="20"/>
          <w:lang w:val="es-ES"/>
        </w:rPr>
        <w:t>Cesión de una licencia.</w:t>
      </w:r>
      <w:r w:rsidRPr="00011035">
        <w:rPr>
          <w:sz w:val="20"/>
          <w:szCs w:val="20"/>
          <w:lang w:val="es-ES"/>
        </w:rPr>
        <w:t xml:space="preserve"> </w:t>
      </w:r>
      <w:r w:rsidR="00ED5A25" w:rsidRPr="00011035">
        <w:rPr>
          <w:sz w:val="20"/>
          <w:szCs w:val="20"/>
          <w:lang w:val="es-ES"/>
        </w:rPr>
        <w:t>“</w:t>
      </w:r>
      <w:r w:rsidRPr="00011035">
        <w:rPr>
          <w:sz w:val="20"/>
          <w:szCs w:val="20"/>
          <w:lang w:val="es-ES"/>
        </w:rPr>
        <w:t>Ceder una licencia</w:t>
      </w:r>
      <w:r w:rsidR="00ED5A25" w:rsidRPr="00011035">
        <w:rPr>
          <w:sz w:val="20"/>
          <w:szCs w:val="20"/>
          <w:lang w:val="es-ES"/>
        </w:rPr>
        <w:t>”</w:t>
      </w:r>
      <w:r w:rsidRPr="00011035">
        <w:rPr>
          <w:sz w:val="20"/>
          <w:szCs w:val="20"/>
          <w:lang w:val="es-ES"/>
        </w:rPr>
        <w:t xml:space="preserve"> significa simplemente designar dicha licencia a un servidor, dispositivo o usuario.</w:t>
      </w:r>
    </w:p>
    <w:p w14:paraId="392B0A52" w14:textId="77777777" w:rsidR="00E70816" w:rsidRPr="00011035" w:rsidRDefault="00E70816" w:rsidP="00337E99">
      <w:pPr>
        <w:pStyle w:val="Heading1"/>
        <w:widowControl w:val="0"/>
        <w:spacing w:before="80" w:after="80"/>
        <w:ind w:left="360" w:hanging="360"/>
      </w:pPr>
      <w:r w:rsidRPr="00011035">
        <w:rPr>
          <w:sz w:val="20"/>
          <w:szCs w:val="20"/>
        </w:rPr>
        <w:t>DERECHOS DE USO.</w:t>
      </w:r>
    </w:p>
    <w:p w14:paraId="4337C3E8" w14:textId="77777777" w:rsidR="00E70816" w:rsidRPr="00011035" w:rsidRDefault="00E70816" w:rsidP="00337E99">
      <w:pPr>
        <w:pStyle w:val="Heading2"/>
        <w:widowControl w:val="0"/>
        <w:spacing w:before="80" w:after="80"/>
        <w:rPr>
          <w:lang w:val="es-ES"/>
        </w:rPr>
      </w:pPr>
      <w:r w:rsidRPr="00011035">
        <w:rPr>
          <w:sz w:val="20"/>
          <w:szCs w:val="20"/>
          <w:lang w:val="es-ES"/>
        </w:rPr>
        <w:t>Cesión de la licencia al servidor.</w:t>
      </w:r>
    </w:p>
    <w:p w14:paraId="4D636622" w14:textId="77777777" w:rsidR="00E70816" w:rsidRPr="00011035" w:rsidRDefault="00E70816" w:rsidP="00337E99">
      <w:pPr>
        <w:pStyle w:val="Heading3"/>
        <w:widowControl w:val="0"/>
        <w:spacing w:before="80" w:after="80"/>
        <w:rPr>
          <w:lang w:val="es-ES"/>
        </w:rPr>
      </w:pPr>
      <w:r w:rsidRPr="00011035">
        <w:rPr>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795211CC" w14:textId="0B1CF5C6" w:rsidR="00E70816" w:rsidRPr="00011035" w:rsidRDefault="00E70816" w:rsidP="00337E99">
      <w:pPr>
        <w:pStyle w:val="Heading3"/>
        <w:widowControl w:val="0"/>
        <w:tabs>
          <w:tab w:val="clear" w:pos="1077"/>
          <w:tab w:val="clear" w:pos="1440"/>
          <w:tab w:val="num" w:pos="1080"/>
        </w:tabs>
        <w:spacing w:before="80" w:after="80"/>
        <w:rPr>
          <w:spacing w:val="-3"/>
          <w:lang w:val="es-ES"/>
        </w:rPr>
      </w:pPr>
      <w:r w:rsidRPr="00011035">
        <w:rPr>
          <w:spacing w:val="-3"/>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w:t>
      </w:r>
      <w:r w:rsidR="008465E1" w:rsidRPr="00011035">
        <w:rPr>
          <w:spacing w:val="-3"/>
          <w:sz w:val="20"/>
          <w:szCs w:val="20"/>
          <w:lang w:val="es-ES"/>
        </w:rPr>
        <w:t> </w:t>
      </w:r>
      <w:r w:rsidRPr="00011035">
        <w:rPr>
          <w:spacing w:val="-3"/>
          <w:sz w:val="20"/>
          <w:szCs w:val="20"/>
          <w:lang w:val="es-ES"/>
        </w:rPr>
        <w:t>servidor al que la reasigne se convierte en el nuevo servidor licenciado para dicha licencia.</w:t>
      </w:r>
    </w:p>
    <w:p w14:paraId="5C81AB14" w14:textId="77777777" w:rsidR="00E70816" w:rsidRPr="00011035" w:rsidRDefault="00E70816" w:rsidP="00337E99">
      <w:pPr>
        <w:pStyle w:val="Heading2"/>
        <w:widowControl w:val="0"/>
        <w:spacing w:before="80" w:after="80"/>
        <w:rPr>
          <w:lang w:val="es-ES"/>
        </w:rPr>
      </w:pPr>
      <w:r w:rsidRPr="00011035">
        <w:rPr>
          <w:sz w:val="20"/>
          <w:szCs w:val="20"/>
          <w:lang w:val="es-ES"/>
        </w:rPr>
        <w:t>Ejecución de instancias del software de servidor.</w:t>
      </w:r>
      <w:r w:rsidRPr="00011035">
        <w:rPr>
          <w:b w:val="0"/>
          <w:sz w:val="20"/>
          <w:szCs w:val="20"/>
          <w:lang w:val="es-ES"/>
        </w:rPr>
        <w:t xml:space="preserve"> </w:t>
      </w:r>
      <w:r w:rsidRPr="00011035">
        <w:rPr>
          <w:b w:val="0"/>
          <w:bCs w:val="0"/>
          <w:sz w:val="20"/>
          <w:szCs w:val="20"/>
          <w:lang w:val="es-ES"/>
        </w:rPr>
        <w:t>Puede ejecutar, en cualquier momento, una instancia del software de servidor en un entorno de sistema operativo físico o virtual en el servidor licenciado.</w:t>
      </w:r>
    </w:p>
    <w:p w14:paraId="758D14B9" w14:textId="57306031" w:rsidR="00E70816" w:rsidRPr="00011035" w:rsidRDefault="00E70816" w:rsidP="00337E99">
      <w:pPr>
        <w:pStyle w:val="Heading2"/>
        <w:widowControl w:val="0"/>
        <w:spacing w:before="80" w:after="80"/>
        <w:rPr>
          <w:lang w:val="es-ES"/>
        </w:rPr>
      </w:pPr>
      <w:r w:rsidRPr="00011035">
        <w:rPr>
          <w:sz w:val="20"/>
          <w:szCs w:val="20"/>
          <w:lang w:val="es-ES"/>
        </w:rPr>
        <w:t>Ejecución de instancias de software adicional.</w:t>
      </w:r>
      <w:r w:rsidRPr="00011035">
        <w:rPr>
          <w:b w:val="0"/>
          <w:sz w:val="20"/>
          <w:szCs w:val="20"/>
          <w:lang w:val="es-ES"/>
        </w:rPr>
        <w:t xml:space="preserve"> Puede ejecutar o utilizar de otra forma cualquier número de instancias de software adicional indicados a continuación en entornos de sistema operativo físicos virtuales en cualquier número de dispositivos. Puede utilizar software </w:t>
      </w:r>
      <w:r w:rsidRPr="00011035">
        <w:rPr>
          <w:b w:val="0"/>
          <w:sz w:val="20"/>
          <w:szCs w:val="20"/>
          <w:lang w:val="es-ES"/>
        </w:rPr>
        <w:lastRenderedPageBreak/>
        <w:t>adicional solo con el software de servidor directamente, o indirectamente a través de otro software adicional</w:t>
      </w:r>
      <w:r w:rsidRPr="00011035">
        <w:rPr>
          <w:b w:val="0"/>
          <w:bCs w:val="0"/>
          <w:sz w:val="20"/>
          <w:szCs w:val="20"/>
          <w:lang w:val="es-ES"/>
        </w:rPr>
        <w:t>.</w:t>
      </w:r>
    </w:p>
    <w:p w14:paraId="4100F406" w14:textId="77777777" w:rsidR="00E8600E" w:rsidRPr="00011035" w:rsidRDefault="00E8600E" w:rsidP="00337E99">
      <w:pPr>
        <w:pStyle w:val="Bullet3"/>
        <w:widowControl w:val="0"/>
        <w:spacing w:before="80" w:after="80"/>
        <w:ind w:left="1080"/>
      </w:pPr>
      <w:r w:rsidRPr="00011035">
        <w:rPr>
          <w:sz w:val="20"/>
          <w:szCs w:val="20"/>
        </w:rPr>
        <w:t>Kit de desarrollo de software</w:t>
      </w:r>
    </w:p>
    <w:p w14:paraId="4703C22A" w14:textId="77777777" w:rsidR="00E70816" w:rsidRPr="00011035" w:rsidRDefault="00E70816" w:rsidP="00337E99">
      <w:pPr>
        <w:pStyle w:val="Heading2"/>
        <w:widowControl w:val="0"/>
        <w:spacing w:before="80" w:after="80"/>
        <w:rPr>
          <w:lang w:val="es-ES"/>
        </w:rPr>
      </w:pPr>
      <w:r w:rsidRPr="00011035">
        <w:rPr>
          <w:sz w:val="20"/>
          <w:szCs w:val="20"/>
          <w:lang w:val="es-ES"/>
        </w:rPr>
        <w:t>Creación y Almacenamiento de Instancias en los Servidores o en los Soportes Físicos de Almacenamiento.</w:t>
      </w:r>
      <w:r w:rsidRPr="00011035">
        <w:rPr>
          <w:b w:val="0"/>
          <w:sz w:val="20"/>
          <w:szCs w:val="20"/>
          <w:lang w:val="es-ES"/>
        </w:rPr>
        <w:t xml:space="preserve"> </w:t>
      </w:r>
      <w:r w:rsidRPr="00011035">
        <w:rPr>
          <w:b w:val="0"/>
          <w:bCs w:val="0"/>
          <w:sz w:val="20"/>
          <w:szCs w:val="20"/>
          <w:lang w:val="es-ES"/>
        </w:rPr>
        <w:t>A continuación se describen los derechos adicionales de los que dispone para cada licencia que adquiera.</w:t>
      </w:r>
    </w:p>
    <w:p w14:paraId="763C979A" w14:textId="77777777" w:rsidR="00E70816" w:rsidRPr="00011035" w:rsidRDefault="00E70816" w:rsidP="00337E99">
      <w:pPr>
        <w:pStyle w:val="Bullet3"/>
        <w:widowControl w:val="0"/>
        <w:numPr>
          <w:ilvl w:val="0"/>
          <w:numId w:val="9"/>
        </w:numPr>
        <w:spacing w:before="80" w:after="80"/>
        <w:rPr>
          <w:lang w:val="es-ES"/>
        </w:rPr>
      </w:pPr>
      <w:r w:rsidRPr="00011035">
        <w:rPr>
          <w:sz w:val="20"/>
          <w:szCs w:val="20"/>
          <w:lang w:val="es-ES"/>
        </w:rPr>
        <w:t>Puede crear cualquier número de instancias de software de servidor y de software adicional.</w:t>
      </w:r>
    </w:p>
    <w:p w14:paraId="0D90E0B1" w14:textId="77777777" w:rsidR="00E70816" w:rsidRPr="00011035" w:rsidRDefault="00E70816" w:rsidP="00337E99">
      <w:pPr>
        <w:pStyle w:val="Bullet3"/>
        <w:widowControl w:val="0"/>
        <w:numPr>
          <w:ilvl w:val="0"/>
          <w:numId w:val="9"/>
        </w:numPr>
        <w:spacing w:before="80" w:after="80"/>
        <w:rPr>
          <w:lang w:val="es-ES"/>
        </w:rPr>
      </w:pPr>
      <w:r w:rsidRPr="00011035">
        <w:rPr>
          <w:sz w:val="20"/>
          <w:szCs w:val="20"/>
          <w:lang w:val="es-ES"/>
        </w:rPr>
        <w:t>Puede almacenar instancias de software de servidor y de software adicional en cualquiera de los servidores o del soporte físico de almacenamiento.</w:t>
      </w:r>
    </w:p>
    <w:p w14:paraId="0A088F97" w14:textId="725580DB" w:rsidR="00E70816" w:rsidRPr="00011035" w:rsidRDefault="00E70816" w:rsidP="00337E99">
      <w:pPr>
        <w:pStyle w:val="Bullet3"/>
        <w:widowControl w:val="0"/>
        <w:numPr>
          <w:ilvl w:val="0"/>
          <w:numId w:val="9"/>
        </w:numPr>
        <w:spacing w:before="80" w:after="80"/>
        <w:rPr>
          <w:lang w:val="es-ES"/>
        </w:rPr>
      </w:pPr>
      <w:r w:rsidRPr="00011035">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73A058A8" w14:textId="2901A9E9" w:rsidR="008437DB" w:rsidRPr="00011035" w:rsidRDefault="008437DB" w:rsidP="00337E99">
      <w:pPr>
        <w:pStyle w:val="Heading2"/>
        <w:spacing w:before="80" w:after="80"/>
        <w:rPr>
          <w:lang w:val="es-ES"/>
        </w:rPr>
      </w:pPr>
      <w:r w:rsidRPr="00011035">
        <w:rPr>
          <w:sz w:val="20"/>
          <w:szCs w:val="20"/>
          <w:lang w:val="es-ES"/>
        </w:rPr>
        <w:t xml:space="preserve">Programas de Microsoft incluidos. </w:t>
      </w:r>
      <w:r w:rsidRPr="00011035">
        <w:rPr>
          <w:b w:val="0"/>
          <w:bCs w:val="0"/>
          <w:sz w:val="20"/>
          <w:szCs w:val="20"/>
          <w:lang w:val="es-ES"/>
        </w:rPr>
        <w:t>El software contiene otros programas de Microsoft. Los</w:t>
      </w:r>
      <w:r w:rsidR="008465E1" w:rsidRPr="00011035">
        <w:rPr>
          <w:b w:val="0"/>
          <w:bCs w:val="0"/>
          <w:sz w:val="20"/>
          <w:szCs w:val="20"/>
          <w:lang w:val="es-ES"/>
        </w:rPr>
        <w:t> </w:t>
      </w:r>
      <w:r w:rsidRPr="00011035">
        <w:rPr>
          <w:b w:val="0"/>
          <w:bCs w:val="0"/>
          <w:sz w:val="20"/>
          <w:szCs w:val="20"/>
          <w:lang w:val="es-ES"/>
        </w:rPr>
        <w:t>términos de licencia con aquellos programas serán de aplicación al uso que haga de dichos programas.</w:t>
      </w:r>
    </w:p>
    <w:p w14:paraId="697613EC" w14:textId="68592292" w:rsidR="008437DB" w:rsidRPr="006D5C5B" w:rsidRDefault="008437DB" w:rsidP="00337E99">
      <w:pPr>
        <w:pStyle w:val="Heading2"/>
        <w:spacing w:before="80" w:after="80"/>
        <w:rPr>
          <w:lang w:val="es-ES"/>
        </w:rPr>
      </w:pPr>
      <w:r w:rsidRPr="006D5C5B">
        <w:rPr>
          <w:rFonts w:eastAsia="SimSun"/>
          <w:sz w:val="20"/>
          <w:szCs w:val="20"/>
          <w:lang w:val="es-ES"/>
        </w:rPr>
        <w:t xml:space="preserve">Programas de terceros. </w:t>
      </w:r>
      <w:r w:rsidRPr="006D5C5B">
        <w:rPr>
          <w:b w:val="0"/>
          <w:bCs w:val="0"/>
          <w:sz w:val="20"/>
          <w:szCs w:val="20"/>
          <w:lang w:val="es-ES"/>
        </w:rPr>
        <w:t>El software puede incluir programas de terceros que Microsoft, no</w:t>
      </w:r>
      <w:r w:rsidR="008465E1" w:rsidRPr="006D5C5B">
        <w:rPr>
          <w:b w:val="0"/>
          <w:bCs w:val="0"/>
          <w:sz w:val="20"/>
          <w:szCs w:val="20"/>
          <w:lang w:val="es-ES"/>
        </w:rPr>
        <w:t> </w:t>
      </w:r>
      <w:r w:rsidRPr="006D5C5B">
        <w:rPr>
          <w:b w:val="0"/>
          <w:bCs w:val="0"/>
          <w:sz w:val="20"/>
          <w:szCs w:val="20"/>
          <w:lang w:val="es-ES"/>
        </w:rPr>
        <w:t>el</w:t>
      </w:r>
      <w:r w:rsidR="008465E1" w:rsidRPr="006D5C5B">
        <w:rPr>
          <w:b w:val="0"/>
          <w:bCs w:val="0"/>
          <w:sz w:val="20"/>
          <w:szCs w:val="20"/>
          <w:lang w:val="es-ES"/>
        </w:rPr>
        <w:t> </w:t>
      </w:r>
      <w:r w:rsidRPr="006D5C5B">
        <w:rPr>
          <w:b w:val="0"/>
          <w:bCs w:val="0"/>
          <w:sz w:val="20"/>
          <w:szCs w:val="20"/>
          <w:lang w:val="es-ES"/>
        </w:rPr>
        <w:t>tercero, le licencia bajo este contrato. Las notificaciones para el programa de terceros, si</w:t>
      </w:r>
      <w:r w:rsidR="008465E1" w:rsidRPr="006D5C5B">
        <w:rPr>
          <w:b w:val="0"/>
          <w:bCs w:val="0"/>
          <w:sz w:val="20"/>
          <w:szCs w:val="20"/>
          <w:lang w:val="es-ES"/>
        </w:rPr>
        <w:t> </w:t>
      </w:r>
      <w:r w:rsidRPr="006D5C5B">
        <w:rPr>
          <w:b w:val="0"/>
          <w:bCs w:val="0"/>
          <w:sz w:val="20"/>
          <w:szCs w:val="20"/>
          <w:lang w:val="es-ES"/>
        </w:rPr>
        <w:t>las</w:t>
      </w:r>
      <w:r w:rsidR="008465E1" w:rsidRPr="006D5C5B">
        <w:rPr>
          <w:b w:val="0"/>
          <w:bCs w:val="0"/>
          <w:sz w:val="20"/>
          <w:szCs w:val="20"/>
          <w:lang w:val="es-ES"/>
        </w:rPr>
        <w:t> </w:t>
      </w:r>
      <w:r w:rsidRPr="006D5C5B">
        <w:rPr>
          <w:b w:val="0"/>
          <w:bCs w:val="0"/>
          <w:sz w:val="20"/>
          <w:szCs w:val="20"/>
          <w:lang w:val="es-ES"/>
        </w:rPr>
        <w:t>hubiera, se incluyen solo con fines informativos.</w:t>
      </w:r>
    </w:p>
    <w:p w14:paraId="1175FE60" w14:textId="5388527F" w:rsidR="009967B6" w:rsidRPr="00011035" w:rsidRDefault="008874DF" w:rsidP="00337E99">
      <w:pPr>
        <w:pStyle w:val="Heading1"/>
        <w:widowControl w:val="0"/>
        <w:tabs>
          <w:tab w:val="num" w:pos="360"/>
        </w:tabs>
        <w:spacing w:before="80" w:after="80"/>
        <w:ind w:left="360" w:hanging="360"/>
        <w:rPr>
          <w:lang w:val="fr-BE"/>
        </w:rPr>
      </w:pPr>
      <w:r w:rsidRPr="00011035">
        <w:rPr>
          <w:sz w:val="20"/>
          <w:szCs w:val="20"/>
          <w:lang w:val="fr-BE"/>
        </w:rPr>
        <w:t>REQUISITOS DE LICENCIA Y/O DERECHOS DE USO ADICIONALES.</w:t>
      </w:r>
    </w:p>
    <w:p w14:paraId="76AC5441" w14:textId="77777777" w:rsidR="009967B6" w:rsidRPr="00011035" w:rsidRDefault="009967B6" w:rsidP="00337E99">
      <w:pPr>
        <w:pStyle w:val="Heading2"/>
        <w:widowControl w:val="0"/>
        <w:tabs>
          <w:tab w:val="clear" w:pos="720"/>
        </w:tabs>
        <w:spacing w:before="80" w:after="80"/>
        <w:ind w:hanging="360"/>
        <w:rPr>
          <w:lang w:val="es-ES"/>
        </w:rPr>
      </w:pPr>
      <w:r w:rsidRPr="00011035">
        <w:rPr>
          <w:sz w:val="20"/>
          <w:szCs w:val="20"/>
          <w:lang w:val="es-ES"/>
        </w:rPr>
        <w:t>Licencias de Acceso Cliente (CAL).</w:t>
      </w:r>
    </w:p>
    <w:p w14:paraId="4C294855" w14:textId="77777777" w:rsidR="009967B6" w:rsidRPr="006D5C5B" w:rsidRDefault="009967B6" w:rsidP="00337E99">
      <w:pPr>
        <w:pStyle w:val="Heading3Bold"/>
        <w:widowControl w:val="0"/>
        <w:numPr>
          <w:ilvl w:val="0"/>
          <w:numId w:val="10"/>
        </w:numPr>
        <w:tabs>
          <w:tab w:val="clear" w:pos="1077"/>
        </w:tabs>
        <w:spacing w:before="60" w:after="60"/>
        <w:ind w:left="1080" w:hanging="360"/>
        <w:rPr>
          <w:lang w:val="es-ES"/>
        </w:rPr>
      </w:pPr>
      <w:r w:rsidRPr="006D5C5B">
        <w:rPr>
          <w:b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66C8D57E" w14:textId="2D274230" w:rsidR="009967B6" w:rsidRPr="00011035" w:rsidRDefault="008437DB" w:rsidP="00337E99">
      <w:pPr>
        <w:pStyle w:val="Bullet4"/>
        <w:widowControl w:val="0"/>
        <w:tabs>
          <w:tab w:val="clear" w:pos="1437"/>
        </w:tabs>
        <w:spacing w:before="60" w:after="60"/>
        <w:ind w:left="1440" w:hanging="360"/>
        <w:rPr>
          <w:lang w:val="es-ES"/>
        </w:rPr>
      </w:pPr>
      <w:r w:rsidRPr="00011035">
        <w:rPr>
          <w:sz w:val="20"/>
          <w:szCs w:val="20"/>
          <w:lang w:val="es-ES"/>
        </w:rPr>
        <w:t>No se necesita una CAL para ninguno de sus servidores licenciados para ejecutar instancias del software de servidor.</w:t>
      </w:r>
    </w:p>
    <w:p w14:paraId="41B34333" w14:textId="77777777" w:rsidR="009967B6" w:rsidRPr="006D5C5B" w:rsidRDefault="009967B6" w:rsidP="00337E99">
      <w:pPr>
        <w:pStyle w:val="Bullet4"/>
        <w:widowControl w:val="0"/>
        <w:tabs>
          <w:tab w:val="clear" w:pos="1437"/>
        </w:tabs>
        <w:spacing w:before="60" w:after="60"/>
        <w:ind w:left="1440" w:hanging="360"/>
        <w:rPr>
          <w:lang w:val="es-ES"/>
        </w:rPr>
      </w:pPr>
      <w:r w:rsidRPr="006D5C5B">
        <w:rPr>
          <w:sz w:val="20"/>
          <w:szCs w:val="20"/>
          <w:lang w:val="es-ES"/>
        </w:rPr>
        <w:t>No se necesita una CAL para que un máximo de dos dispositivos o usuarios accedan a sus instancias del software de servidor si lo hacen exclusivamente para administrar dichas instancias.</w:t>
      </w:r>
    </w:p>
    <w:p w14:paraId="695FF2D5" w14:textId="77777777" w:rsidR="009967B6" w:rsidRPr="006D5C5B" w:rsidRDefault="009967B6" w:rsidP="00337E99">
      <w:pPr>
        <w:pStyle w:val="Bullet4"/>
        <w:widowControl w:val="0"/>
        <w:tabs>
          <w:tab w:val="clear" w:pos="1437"/>
        </w:tabs>
        <w:spacing w:before="60" w:after="60"/>
        <w:ind w:left="1440" w:hanging="360"/>
        <w:rPr>
          <w:lang w:val="es-ES"/>
        </w:rPr>
      </w:pPr>
      <w:r w:rsidRPr="006D5C5B">
        <w:rPr>
          <w:sz w:val="20"/>
          <w:szCs w:val="20"/>
          <w:lang w:val="es-ES"/>
        </w:rPr>
        <w:t>Las CALs permiten el acceso a sus instancias de versiones anteriores, pero no recientes, del software de servidor. Si accede a instancias de una versión anterior, también puede utilizar CAL que correspondan a dicha versión.</w:t>
      </w:r>
    </w:p>
    <w:p w14:paraId="777ED8AE" w14:textId="1956C20D" w:rsidR="009967B6" w:rsidRPr="006D5C5B" w:rsidRDefault="009967B6" w:rsidP="00337E99">
      <w:pPr>
        <w:pStyle w:val="Heading3Bold"/>
        <w:widowControl w:val="0"/>
        <w:numPr>
          <w:ilvl w:val="0"/>
          <w:numId w:val="10"/>
        </w:numPr>
        <w:tabs>
          <w:tab w:val="clear" w:pos="1077"/>
        </w:tabs>
        <w:spacing w:before="60" w:after="60"/>
        <w:ind w:left="1080" w:hanging="360"/>
        <w:rPr>
          <w:lang w:val="es-ES"/>
        </w:rPr>
      </w:pPr>
      <w:r w:rsidRPr="006D5C5B">
        <w:rPr>
          <w:sz w:val="20"/>
          <w:szCs w:val="20"/>
          <w:lang w:val="es-ES"/>
        </w:rPr>
        <w:t xml:space="preserve">Tipos de CAL. </w:t>
      </w:r>
      <w:r w:rsidRPr="006D5C5B">
        <w:rPr>
          <w:b w:val="0"/>
          <w:sz w:val="20"/>
          <w:szCs w:val="20"/>
          <w:lang w:val="es-ES"/>
        </w:rPr>
        <w:t>Existen dos tipos de CAL: una para dispositivos y otra para usuarios. Cada CAL de dispositivo permite que un dispositivo, utilizado por cualquier usuario, acceda a instancias del software de servidor en los servidores con licencia. Cada CAL de usuario permite que un usuario, que utilice cualquier dispositivo, tenga acceso a instancias del software de servidor en los servidores licenciados. Usted puede utilizar cualquier combinación de licencias CAL de dispositivo y de usuario.</w:t>
      </w:r>
    </w:p>
    <w:p w14:paraId="584B850B" w14:textId="77777777" w:rsidR="009967B6" w:rsidRPr="006D5C5B" w:rsidRDefault="009967B6" w:rsidP="00337E99">
      <w:pPr>
        <w:pStyle w:val="Heading3Bold"/>
        <w:widowControl w:val="0"/>
        <w:numPr>
          <w:ilvl w:val="0"/>
          <w:numId w:val="10"/>
        </w:numPr>
        <w:tabs>
          <w:tab w:val="clear" w:pos="1077"/>
        </w:tabs>
        <w:spacing w:before="60" w:after="60"/>
        <w:ind w:left="1080" w:hanging="360"/>
        <w:rPr>
          <w:lang w:val="es-ES"/>
        </w:rPr>
      </w:pPr>
      <w:r w:rsidRPr="006D5C5B">
        <w:rPr>
          <w:sz w:val="20"/>
          <w:szCs w:val="20"/>
          <w:lang w:val="es-ES"/>
        </w:rPr>
        <w:t xml:space="preserve">Reasignación de licencias CAL. </w:t>
      </w:r>
      <w:r w:rsidRPr="006D5C5B">
        <w:rPr>
          <w:b w:val="0"/>
          <w:sz w:val="20"/>
          <w:szCs w:val="20"/>
          <w:lang w:val="es-ES"/>
        </w:rPr>
        <w:t>Además, usted podrá:</w:t>
      </w:r>
    </w:p>
    <w:p w14:paraId="643BDE52" w14:textId="77777777" w:rsidR="009967B6" w:rsidRPr="006D5C5B" w:rsidRDefault="009967B6" w:rsidP="00337E99">
      <w:pPr>
        <w:pStyle w:val="Bullet4"/>
        <w:widowControl w:val="0"/>
        <w:tabs>
          <w:tab w:val="clear" w:pos="1437"/>
        </w:tabs>
        <w:spacing w:before="60" w:after="60"/>
        <w:ind w:left="1440" w:hanging="360"/>
        <w:rPr>
          <w:lang w:val="es-ES"/>
        </w:rPr>
      </w:pPr>
      <w:r w:rsidRPr="006D5C5B">
        <w:rPr>
          <w:sz w:val="20"/>
          <w:szCs w:val="20"/>
          <w:lang w:val="es-ES"/>
        </w:rPr>
        <w:t>reasignar de manera permanente la CAL de un dispositivo a otro, o bien la CAL de un usuario a otro; o bien</w:t>
      </w:r>
    </w:p>
    <w:p w14:paraId="67CCDC22" w14:textId="6C53C299" w:rsidR="009967B6" w:rsidRPr="00011035" w:rsidRDefault="009967B6" w:rsidP="00337E99">
      <w:pPr>
        <w:pStyle w:val="Bullet4"/>
        <w:widowControl w:val="0"/>
        <w:tabs>
          <w:tab w:val="clear" w:pos="1437"/>
        </w:tabs>
        <w:spacing w:before="60" w:after="60"/>
        <w:ind w:left="1440" w:hanging="360"/>
        <w:rPr>
          <w:lang w:val="es-ES"/>
        </w:rPr>
      </w:pPr>
      <w:r w:rsidRPr="00011035">
        <w:rPr>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6BBA1A7D" w14:textId="7FF15A34" w:rsidR="008437DB" w:rsidRPr="006D5C5B" w:rsidRDefault="008437DB" w:rsidP="00337E99">
      <w:pPr>
        <w:pStyle w:val="Heading3Bold"/>
        <w:widowControl w:val="0"/>
        <w:numPr>
          <w:ilvl w:val="0"/>
          <w:numId w:val="10"/>
        </w:numPr>
        <w:tabs>
          <w:tab w:val="clear" w:pos="1077"/>
          <w:tab w:val="num" w:pos="1440"/>
        </w:tabs>
        <w:spacing w:before="80" w:after="80"/>
        <w:ind w:left="1080" w:hanging="360"/>
        <w:rPr>
          <w:lang w:val="es-ES"/>
        </w:rPr>
      </w:pPr>
      <w:r w:rsidRPr="006D5C5B">
        <w:rPr>
          <w:sz w:val="20"/>
          <w:szCs w:val="20"/>
          <w:lang w:val="es-ES"/>
        </w:rPr>
        <w:t xml:space="preserve">Enterprise CAL de SharePoint Server 2019. </w:t>
      </w:r>
      <w:r w:rsidRPr="006D5C5B">
        <w:rPr>
          <w:b w:val="0"/>
          <w:bCs w:val="0"/>
          <w:sz w:val="20"/>
          <w:szCs w:val="20"/>
          <w:lang w:val="es-ES"/>
        </w:rPr>
        <w:t>Además de necesitar una CAL de SharePoint</w:t>
      </w:r>
      <w:r w:rsidR="008465E1" w:rsidRPr="006D5C5B">
        <w:rPr>
          <w:b w:val="0"/>
          <w:bCs w:val="0"/>
          <w:sz w:val="20"/>
          <w:szCs w:val="20"/>
          <w:lang w:val="es-ES"/>
        </w:rPr>
        <w:t> </w:t>
      </w:r>
      <w:r w:rsidRPr="006D5C5B">
        <w:rPr>
          <w:b w:val="0"/>
          <w:bCs w:val="0"/>
          <w:sz w:val="20"/>
          <w:szCs w:val="20"/>
          <w:lang w:val="es-ES"/>
        </w:rPr>
        <w:t xml:space="preserve">Server 2019 Standard, usted necesita una Enterprise CAL de SharePoint Server 2019 para cada usuario o dispositivo que acceda directa o indirectamente a las siguientes funcionalidades de SharePoint Server 2019 (colectivamente, </w:t>
      </w:r>
      <w:r w:rsidR="00ED5A25" w:rsidRPr="006D5C5B">
        <w:rPr>
          <w:b w:val="0"/>
          <w:bCs w:val="0"/>
          <w:sz w:val="20"/>
          <w:szCs w:val="20"/>
          <w:lang w:val="es-ES"/>
        </w:rPr>
        <w:t>“</w:t>
      </w:r>
      <w:r w:rsidRPr="006D5C5B">
        <w:rPr>
          <w:b w:val="0"/>
          <w:bCs w:val="0"/>
          <w:sz w:val="20"/>
          <w:szCs w:val="20"/>
          <w:lang w:val="es-ES"/>
        </w:rPr>
        <w:t>Funcionalidad adicional</w:t>
      </w:r>
      <w:r w:rsidR="00ED5A25" w:rsidRPr="006D5C5B">
        <w:rPr>
          <w:b w:val="0"/>
          <w:bCs w:val="0"/>
          <w:sz w:val="20"/>
          <w:szCs w:val="20"/>
          <w:lang w:val="es-ES"/>
        </w:rPr>
        <w:t>”</w:t>
      </w:r>
      <w:r w:rsidRPr="006D5C5B">
        <w:rPr>
          <w:b w:val="0"/>
          <w:bCs w:val="0"/>
          <w:sz w:val="20"/>
          <w:szCs w:val="20"/>
          <w:lang w:val="es-ES"/>
        </w:rPr>
        <w:t xml:space="preserve">): </w:t>
      </w:r>
    </w:p>
    <w:p w14:paraId="5D972658" w14:textId="77777777" w:rsidR="008437DB" w:rsidRPr="006D5C5B" w:rsidRDefault="008437DB" w:rsidP="00337E99">
      <w:pPr>
        <w:pStyle w:val="Heading3Bold"/>
        <w:numPr>
          <w:ilvl w:val="3"/>
          <w:numId w:val="13"/>
        </w:numPr>
        <w:spacing w:before="80" w:after="80"/>
        <w:rPr>
          <w:lang w:val="es-ES"/>
        </w:rPr>
      </w:pPr>
      <w:r w:rsidRPr="006D5C5B">
        <w:rPr>
          <w:b w:val="0"/>
          <w:bCs w:val="0"/>
          <w:sz w:val="20"/>
          <w:szCs w:val="20"/>
          <w:lang w:val="es-ES"/>
        </w:rPr>
        <w:lastRenderedPageBreak/>
        <w:t>Servicios de Conectividad Empresarial, Línea de Negocios, Elementos Web</w:t>
      </w:r>
    </w:p>
    <w:p w14:paraId="0AA6DE68" w14:textId="77777777" w:rsidR="008437DB" w:rsidRPr="006D5C5B" w:rsidRDefault="008437DB" w:rsidP="00337E99">
      <w:pPr>
        <w:pStyle w:val="Heading3Bold"/>
        <w:numPr>
          <w:ilvl w:val="3"/>
          <w:numId w:val="13"/>
        </w:numPr>
        <w:spacing w:before="80" w:after="80"/>
        <w:rPr>
          <w:lang w:val="es-ES"/>
        </w:rPr>
      </w:pPr>
      <w:r w:rsidRPr="006D5C5B">
        <w:rPr>
          <w:b w:val="0"/>
          <w:bCs w:val="0"/>
          <w:sz w:val="20"/>
          <w:szCs w:val="20"/>
          <w:lang w:val="es-ES"/>
        </w:rPr>
        <w:t xml:space="preserve">Integración de los Clientes de Servicios de Conectividad Empresarial de Office </w:t>
      </w:r>
    </w:p>
    <w:p w14:paraId="3EAEE67E" w14:textId="77777777" w:rsidR="008437DB" w:rsidRPr="00011035" w:rsidRDefault="008437DB" w:rsidP="00337E99">
      <w:pPr>
        <w:pStyle w:val="Heading3Bold"/>
        <w:numPr>
          <w:ilvl w:val="3"/>
          <w:numId w:val="13"/>
        </w:numPr>
        <w:spacing w:before="80" w:after="80"/>
      </w:pPr>
      <w:r w:rsidRPr="00011035">
        <w:rPr>
          <w:b w:val="0"/>
          <w:bCs w:val="0"/>
          <w:sz w:val="20"/>
          <w:szCs w:val="20"/>
        </w:rPr>
        <w:t xml:space="preserve">Servicios de Access </w:t>
      </w:r>
    </w:p>
    <w:p w14:paraId="56CD37C7" w14:textId="77777777" w:rsidR="008437DB" w:rsidRPr="00011035" w:rsidRDefault="008437DB" w:rsidP="00337E99">
      <w:pPr>
        <w:pStyle w:val="Heading3Bold"/>
        <w:numPr>
          <w:ilvl w:val="3"/>
          <w:numId w:val="13"/>
        </w:numPr>
        <w:spacing w:before="80" w:after="80"/>
      </w:pPr>
      <w:r w:rsidRPr="00011035">
        <w:rPr>
          <w:b w:val="0"/>
          <w:bCs w:val="0"/>
          <w:sz w:val="20"/>
          <w:szCs w:val="20"/>
        </w:rPr>
        <w:t xml:space="preserve">Búsqueda de Empresas </w:t>
      </w:r>
    </w:p>
    <w:p w14:paraId="19E1BC7D" w14:textId="77777777" w:rsidR="008437DB" w:rsidRPr="00011035" w:rsidRDefault="008437DB" w:rsidP="00337E99">
      <w:pPr>
        <w:pStyle w:val="Heading3Bold"/>
        <w:numPr>
          <w:ilvl w:val="3"/>
          <w:numId w:val="13"/>
        </w:numPr>
        <w:spacing w:before="80" w:after="80"/>
      </w:pPr>
      <w:r w:rsidRPr="00011035">
        <w:rPr>
          <w:b w:val="0"/>
          <w:bCs w:val="0"/>
          <w:sz w:val="20"/>
          <w:szCs w:val="20"/>
        </w:rPr>
        <w:t xml:space="preserve">Descubrimiento Electrónico y Cumplimiento </w:t>
      </w:r>
    </w:p>
    <w:p w14:paraId="0408D02B" w14:textId="77777777" w:rsidR="008437DB" w:rsidRPr="00011035" w:rsidRDefault="008437DB" w:rsidP="00337E99">
      <w:pPr>
        <w:pStyle w:val="Heading3Bold"/>
        <w:numPr>
          <w:ilvl w:val="3"/>
          <w:numId w:val="13"/>
        </w:numPr>
        <w:spacing w:before="80" w:after="80"/>
      </w:pPr>
      <w:r w:rsidRPr="00011035">
        <w:rPr>
          <w:b w:val="0"/>
          <w:bCs w:val="0"/>
          <w:sz w:val="20"/>
          <w:szCs w:val="20"/>
        </w:rPr>
        <w:t xml:space="preserve">Servicios de Formularios de InfoPath </w:t>
      </w:r>
    </w:p>
    <w:p w14:paraId="6126C368" w14:textId="77777777" w:rsidR="008437DB" w:rsidRPr="00011035" w:rsidRDefault="008437DB" w:rsidP="00337E99">
      <w:pPr>
        <w:pStyle w:val="Heading3Bold"/>
        <w:numPr>
          <w:ilvl w:val="3"/>
          <w:numId w:val="13"/>
        </w:numPr>
        <w:spacing w:before="80" w:after="80"/>
      </w:pPr>
      <w:r w:rsidRPr="00011035">
        <w:rPr>
          <w:b w:val="0"/>
          <w:bCs w:val="0"/>
          <w:sz w:val="20"/>
          <w:szCs w:val="20"/>
        </w:rPr>
        <w:t>PowerPivot y PowerView</w:t>
      </w:r>
    </w:p>
    <w:p w14:paraId="2723590E" w14:textId="77777777" w:rsidR="008437DB" w:rsidRPr="00011035" w:rsidRDefault="008437DB" w:rsidP="00337E99">
      <w:pPr>
        <w:pStyle w:val="Heading3Bold"/>
        <w:numPr>
          <w:ilvl w:val="3"/>
          <w:numId w:val="13"/>
        </w:numPr>
        <w:spacing w:before="80" w:after="80"/>
      </w:pPr>
      <w:r w:rsidRPr="00011035">
        <w:rPr>
          <w:b w:val="0"/>
          <w:bCs w:val="0"/>
          <w:sz w:val="20"/>
          <w:szCs w:val="20"/>
        </w:rPr>
        <w:t xml:space="preserve">Servicios de Visio </w:t>
      </w:r>
    </w:p>
    <w:p w14:paraId="121C339F" w14:textId="77777777" w:rsidR="008437DB" w:rsidRPr="00011035" w:rsidRDefault="008437DB" w:rsidP="00337E99">
      <w:pPr>
        <w:pStyle w:val="Heading3Bold"/>
        <w:numPr>
          <w:ilvl w:val="3"/>
          <w:numId w:val="13"/>
        </w:numPr>
        <w:spacing w:before="80" w:after="80"/>
      </w:pPr>
      <w:r w:rsidRPr="00011035">
        <w:rPr>
          <w:b w:val="0"/>
          <w:bCs w:val="0"/>
          <w:sz w:val="20"/>
          <w:szCs w:val="20"/>
        </w:rPr>
        <w:t xml:space="preserve">Servicios de PerformancePoint </w:t>
      </w:r>
    </w:p>
    <w:p w14:paraId="5EF523D1" w14:textId="77777777" w:rsidR="008437DB" w:rsidRPr="00011035" w:rsidRDefault="008437DB" w:rsidP="00337E99">
      <w:pPr>
        <w:pStyle w:val="Heading3Bold"/>
        <w:numPr>
          <w:ilvl w:val="3"/>
          <w:numId w:val="13"/>
        </w:numPr>
        <w:spacing w:before="80" w:after="80"/>
      </w:pPr>
      <w:r w:rsidRPr="00011035">
        <w:rPr>
          <w:b w:val="0"/>
          <w:bCs w:val="0"/>
          <w:sz w:val="20"/>
          <w:szCs w:val="20"/>
        </w:rPr>
        <w:t>Centro de cumplimiento de políticas</w:t>
      </w:r>
    </w:p>
    <w:p w14:paraId="7D6BE695" w14:textId="1F660A87" w:rsidR="008437DB" w:rsidRPr="006D5C5B" w:rsidRDefault="008437DB" w:rsidP="00337E99">
      <w:pPr>
        <w:pStyle w:val="Heading3Bold"/>
        <w:widowControl w:val="0"/>
        <w:numPr>
          <w:ilvl w:val="0"/>
          <w:numId w:val="10"/>
        </w:numPr>
        <w:tabs>
          <w:tab w:val="clear" w:pos="1077"/>
          <w:tab w:val="num" w:pos="1440"/>
        </w:tabs>
        <w:spacing w:before="80" w:after="80"/>
        <w:ind w:left="1080" w:hanging="360"/>
        <w:rPr>
          <w:lang w:val="es-ES"/>
        </w:rPr>
      </w:pPr>
      <w:r w:rsidRPr="006D5C5B">
        <w:rPr>
          <w:sz w:val="20"/>
          <w:szCs w:val="20"/>
          <w:lang w:val="es-ES"/>
        </w:rPr>
        <w:t>Licencias de usuario externo.</w:t>
      </w:r>
      <w:r w:rsidR="00ED5A25" w:rsidRPr="006D5C5B">
        <w:rPr>
          <w:sz w:val="20"/>
          <w:szCs w:val="20"/>
          <w:lang w:val="es-ES"/>
        </w:rPr>
        <w:t xml:space="preserve"> </w:t>
      </w:r>
      <w:r w:rsidRPr="006D5C5B">
        <w:rPr>
          <w:b w:val="0"/>
          <w:bCs w:val="0"/>
          <w:sz w:val="20"/>
          <w:szCs w:val="20"/>
          <w:lang w:val="es-ES"/>
        </w:rPr>
        <w:t>Cada licencia al software de servidor incluye los derechos para que un número ilimitado de usuarios externos accedan a instancias del software de servidor en un servidor específico. No necesitará una CAL para esos usuarios, salvo para el acceso a una Funcionalidad Adicional, que requiere una CAL de SharePoint Server 2019 Standard y una CAL de SharePoint Server 2019 Enterprise.</w:t>
      </w:r>
      <w:r w:rsidRPr="006D5C5B">
        <w:rPr>
          <w:b w:val="0"/>
          <w:sz w:val="20"/>
          <w:szCs w:val="20"/>
          <w:lang w:val="es-ES"/>
        </w:rPr>
        <w:t xml:space="preserve"> </w:t>
      </w:r>
    </w:p>
    <w:p w14:paraId="2F79E448" w14:textId="26088445" w:rsidR="008437DB" w:rsidRPr="006D5C5B" w:rsidRDefault="00ED5A25" w:rsidP="00337E99">
      <w:pPr>
        <w:spacing w:before="80" w:after="80" w:line="240" w:lineRule="auto"/>
        <w:ind w:left="1080"/>
        <w:rPr>
          <w:lang w:val="es-ES"/>
        </w:rPr>
      </w:pPr>
      <w:r w:rsidRPr="006D5C5B">
        <w:rPr>
          <w:rFonts w:ascii="Tahoma" w:hAnsi="Tahoma" w:cs="Tahoma"/>
          <w:sz w:val="20"/>
          <w:szCs w:val="20"/>
          <w:lang w:val="es-ES"/>
        </w:rPr>
        <w:t>“</w:t>
      </w:r>
      <w:r w:rsidR="008437DB" w:rsidRPr="006D5C5B">
        <w:rPr>
          <w:rFonts w:ascii="Tahoma" w:hAnsi="Tahoma" w:cs="Tahoma"/>
          <w:sz w:val="20"/>
          <w:szCs w:val="20"/>
          <w:lang w:val="es-ES"/>
        </w:rPr>
        <w:t>Usuarios Externos</w:t>
      </w:r>
      <w:r w:rsidRPr="006D5C5B">
        <w:rPr>
          <w:rFonts w:ascii="Tahoma" w:hAnsi="Tahoma" w:cs="Tahoma"/>
          <w:sz w:val="20"/>
          <w:szCs w:val="20"/>
          <w:lang w:val="es-ES"/>
        </w:rPr>
        <w:t>”</w:t>
      </w:r>
      <w:r w:rsidR="008437DB" w:rsidRPr="006D5C5B">
        <w:rPr>
          <w:rFonts w:ascii="Tahoma" w:hAnsi="Tahoma" w:cs="Tahoma"/>
          <w:sz w:val="20"/>
          <w:szCs w:val="20"/>
          <w:lang w:val="es-ES"/>
        </w:rPr>
        <w:t xml:space="preserve"> son los usuarios que no son:</w:t>
      </w:r>
    </w:p>
    <w:p w14:paraId="72376543" w14:textId="6F42DD4D" w:rsidR="008437DB" w:rsidRPr="00011035" w:rsidRDefault="008437DB" w:rsidP="00337E99">
      <w:pPr>
        <w:pStyle w:val="Heading3"/>
        <w:tabs>
          <w:tab w:val="clear" w:pos="1077"/>
          <w:tab w:val="left" w:pos="1440"/>
        </w:tabs>
        <w:spacing w:before="80" w:after="80"/>
        <w:ind w:left="1440"/>
        <w:rPr>
          <w:lang w:val="es-ES"/>
        </w:rPr>
      </w:pPr>
      <w:r w:rsidRPr="00011035">
        <w:rPr>
          <w:sz w:val="20"/>
          <w:szCs w:val="20"/>
          <w:lang w:val="es-ES"/>
        </w:rPr>
        <w:t xml:space="preserve">sus empleados o los empleados de sus filiales, o </w:t>
      </w:r>
    </w:p>
    <w:p w14:paraId="5234A3A4" w14:textId="3837FD5E" w:rsidR="008437DB" w:rsidRPr="00011035" w:rsidRDefault="008437DB" w:rsidP="00337E99">
      <w:pPr>
        <w:pStyle w:val="Heading3"/>
        <w:tabs>
          <w:tab w:val="clear" w:pos="1077"/>
          <w:tab w:val="left" w:pos="1440"/>
        </w:tabs>
        <w:spacing w:before="80" w:after="80"/>
        <w:ind w:left="1440"/>
        <w:rPr>
          <w:lang w:val="es-ES"/>
        </w:rPr>
      </w:pPr>
      <w:r w:rsidRPr="00011035">
        <w:rPr>
          <w:sz w:val="20"/>
          <w:szCs w:val="20"/>
          <w:lang w:val="es-ES"/>
        </w:rPr>
        <w:t>sus contratistas o representantes in situ o los de sus filiales.</w:t>
      </w:r>
    </w:p>
    <w:p w14:paraId="48769E6C" w14:textId="77777777" w:rsidR="008437DB" w:rsidRPr="006D5C5B" w:rsidRDefault="008437DB" w:rsidP="00337E99">
      <w:pPr>
        <w:pStyle w:val="Heading3Bold"/>
        <w:widowControl w:val="0"/>
        <w:numPr>
          <w:ilvl w:val="0"/>
          <w:numId w:val="10"/>
        </w:numPr>
        <w:tabs>
          <w:tab w:val="clear" w:pos="1077"/>
          <w:tab w:val="num" w:pos="1440"/>
        </w:tabs>
        <w:spacing w:before="80" w:after="80"/>
        <w:ind w:left="1080" w:hanging="360"/>
        <w:rPr>
          <w:lang w:val="es-ES"/>
        </w:rPr>
      </w:pPr>
      <w:r w:rsidRPr="00011035">
        <w:rPr>
          <w:sz w:val="20"/>
          <w:szCs w:val="20"/>
          <w:lang w:val="es-ES"/>
        </w:rPr>
        <w:t xml:space="preserve">Renuncia para los usuarios que acceden a contenidos disponibles públicamente. </w:t>
      </w:r>
      <w:r w:rsidRPr="006D5C5B">
        <w:rPr>
          <w:b w:val="0"/>
          <w:bCs w:val="0"/>
          <w:sz w:val="20"/>
          <w:szCs w:val="20"/>
          <w:lang w:val="es-ES"/>
        </w:rPr>
        <w:t xml:space="preserve">No se requieren las CAL para acceder a contenidos, información y aplicaciones que el Cliente pone a disposición pública para los usuarios de Internet (es decir, cuando el acceso no se restringe a escenarios de Intranet o Extranet). </w:t>
      </w:r>
    </w:p>
    <w:p w14:paraId="3925F738" w14:textId="77777777" w:rsidR="009967B6" w:rsidRPr="006D5C5B" w:rsidRDefault="009967B6" w:rsidP="00337E99">
      <w:pPr>
        <w:pStyle w:val="Heading2"/>
        <w:widowControl w:val="0"/>
        <w:tabs>
          <w:tab w:val="clear" w:pos="720"/>
        </w:tabs>
        <w:spacing w:before="80" w:after="80"/>
        <w:ind w:hanging="360"/>
        <w:rPr>
          <w:lang w:val="es-ES"/>
        </w:rPr>
      </w:pPr>
      <w:r w:rsidRPr="006D5C5B">
        <w:rPr>
          <w:sz w:val="20"/>
          <w:szCs w:val="20"/>
          <w:lang w:val="es-ES"/>
        </w:rPr>
        <w:t xml:space="preserve">Multiplexación. </w:t>
      </w:r>
      <w:r w:rsidRPr="006D5C5B">
        <w:rPr>
          <w:b w:val="0"/>
          <w:sz w:val="20"/>
          <w:szCs w:val="20"/>
          <w:lang w:val="es-ES"/>
        </w:rPr>
        <w:t>El hardware o software que utilice para:</w:t>
      </w:r>
    </w:p>
    <w:p w14:paraId="0089E448" w14:textId="77777777" w:rsidR="009967B6" w:rsidRPr="00011035" w:rsidRDefault="009967B6" w:rsidP="00337E99">
      <w:pPr>
        <w:pStyle w:val="Bullet4"/>
        <w:widowControl w:val="0"/>
        <w:tabs>
          <w:tab w:val="clear" w:pos="1437"/>
        </w:tabs>
        <w:spacing w:before="80" w:after="80"/>
        <w:ind w:left="1080" w:hanging="360"/>
      </w:pPr>
      <w:r w:rsidRPr="00011035">
        <w:rPr>
          <w:sz w:val="20"/>
          <w:szCs w:val="20"/>
        </w:rPr>
        <w:t>agrupar conexiones,</w:t>
      </w:r>
    </w:p>
    <w:p w14:paraId="450755D4" w14:textId="305F2E70" w:rsidR="009967B6" w:rsidRPr="00011035" w:rsidRDefault="009967B6" w:rsidP="00337E99">
      <w:pPr>
        <w:pStyle w:val="Bullet4"/>
        <w:widowControl w:val="0"/>
        <w:tabs>
          <w:tab w:val="clear" w:pos="1437"/>
        </w:tabs>
        <w:spacing w:before="80" w:after="80"/>
        <w:ind w:left="1080" w:hanging="360"/>
      </w:pPr>
      <w:r w:rsidRPr="00011035">
        <w:rPr>
          <w:sz w:val="20"/>
          <w:szCs w:val="20"/>
        </w:rPr>
        <w:t>reenrutar información, y</w:t>
      </w:r>
    </w:p>
    <w:p w14:paraId="45747E48" w14:textId="77777777" w:rsidR="009967B6" w:rsidRPr="006D5C5B" w:rsidRDefault="009967B6" w:rsidP="00337E99">
      <w:pPr>
        <w:pStyle w:val="Bullet4"/>
        <w:widowControl w:val="0"/>
        <w:tabs>
          <w:tab w:val="clear" w:pos="1437"/>
        </w:tabs>
        <w:spacing w:before="80" w:after="80"/>
        <w:ind w:left="1080" w:hanging="360"/>
        <w:rPr>
          <w:lang w:val="es-ES"/>
        </w:rPr>
      </w:pPr>
      <w:r w:rsidRPr="006D5C5B">
        <w:rPr>
          <w:sz w:val="20"/>
          <w:szCs w:val="20"/>
          <w:lang w:val="es-ES"/>
        </w:rPr>
        <w:t>reducir el número de dispositivos o usuarios que utilizan el software o acceden al mismo directamente</w:t>
      </w:r>
    </w:p>
    <w:p w14:paraId="211D746A" w14:textId="4733B653" w:rsidR="009967B6" w:rsidRPr="00011035" w:rsidRDefault="009967B6" w:rsidP="00337E99">
      <w:pPr>
        <w:pStyle w:val="Body2"/>
        <w:widowControl w:val="0"/>
        <w:spacing w:before="80" w:after="80"/>
        <w:rPr>
          <w:lang w:val="es-ES"/>
        </w:rPr>
      </w:pPr>
      <w:r w:rsidRPr="00011035">
        <w:rPr>
          <w:sz w:val="20"/>
          <w:szCs w:val="20"/>
          <w:lang w:val="es-ES"/>
        </w:rPr>
        <w:t xml:space="preserve">(en ocasiones se denomina </w:t>
      </w:r>
      <w:r w:rsidR="00ED5A25" w:rsidRPr="00011035">
        <w:rPr>
          <w:sz w:val="20"/>
          <w:szCs w:val="20"/>
          <w:lang w:val="es-ES"/>
        </w:rPr>
        <w:t>“</w:t>
      </w:r>
      <w:r w:rsidRPr="00011035">
        <w:rPr>
          <w:sz w:val="20"/>
          <w:szCs w:val="20"/>
          <w:lang w:val="es-ES"/>
        </w:rPr>
        <w:t>multiplexación</w:t>
      </w:r>
      <w:r w:rsidR="00ED5A25" w:rsidRPr="00011035">
        <w:rPr>
          <w:sz w:val="20"/>
          <w:szCs w:val="20"/>
          <w:lang w:val="es-ES"/>
        </w:rPr>
        <w:t>”</w:t>
      </w:r>
      <w:r w:rsidRPr="00011035">
        <w:rPr>
          <w:sz w:val="20"/>
          <w:szCs w:val="20"/>
          <w:lang w:val="es-ES"/>
        </w:rPr>
        <w:t xml:space="preserve"> o </w:t>
      </w:r>
      <w:r w:rsidR="00ED5A25" w:rsidRPr="00011035">
        <w:rPr>
          <w:sz w:val="20"/>
          <w:szCs w:val="20"/>
          <w:lang w:val="es-ES"/>
        </w:rPr>
        <w:t>“</w:t>
      </w:r>
      <w:r w:rsidRPr="00011035">
        <w:rPr>
          <w:sz w:val="20"/>
          <w:szCs w:val="20"/>
          <w:lang w:val="es-ES"/>
        </w:rPr>
        <w:t>agrupación</w:t>
      </w:r>
      <w:r w:rsidR="00ED5A25" w:rsidRPr="00011035">
        <w:rPr>
          <w:sz w:val="20"/>
          <w:szCs w:val="20"/>
          <w:lang w:val="es-ES"/>
        </w:rPr>
        <w:t>”</w:t>
      </w:r>
      <w:r w:rsidRPr="00011035">
        <w:rPr>
          <w:sz w:val="20"/>
          <w:szCs w:val="20"/>
          <w:lang w:val="es-ES"/>
        </w:rPr>
        <w:t>), no disminuye el número de licencias de cualquier tipo que necesite.</w:t>
      </w:r>
    </w:p>
    <w:p w14:paraId="0207BB56" w14:textId="5CD7CAD6" w:rsidR="009967B6" w:rsidRPr="006D5C5B" w:rsidRDefault="009967B6" w:rsidP="00337E99">
      <w:pPr>
        <w:pStyle w:val="Heading2"/>
        <w:widowControl w:val="0"/>
        <w:tabs>
          <w:tab w:val="clear" w:pos="720"/>
        </w:tabs>
        <w:spacing w:before="80" w:after="80"/>
        <w:ind w:hanging="360"/>
        <w:rPr>
          <w:lang w:val="es-ES"/>
        </w:rPr>
      </w:pPr>
      <w:r w:rsidRPr="006D5C5B">
        <w:rPr>
          <w:sz w:val="20"/>
          <w:szCs w:val="20"/>
          <w:lang w:val="es-ES"/>
        </w:rPr>
        <w:t xml:space="preserve">Cláusula de no separación del software de servidor. </w:t>
      </w:r>
      <w:r w:rsidRPr="006D5C5B">
        <w:rPr>
          <w:b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1067A47F" w14:textId="77777777" w:rsidR="008437DB" w:rsidRPr="006D5C5B" w:rsidRDefault="008437DB" w:rsidP="00337E99">
      <w:pPr>
        <w:pStyle w:val="Heading2"/>
        <w:spacing w:before="80" w:after="80"/>
        <w:rPr>
          <w:lang w:val="es-ES"/>
        </w:rPr>
      </w:pPr>
      <w:r w:rsidRPr="006D5C5B">
        <w:rPr>
          <w:sz w:val="20"/>
          <w:szCs w:val="20"/>
          <w:lang w:val="es-ES"/>
        </w:rPr>
        <w:t xml:space="preserve">Instancias Máximas. </w:t>
      </w:r>
      <w:r w:rsidRPr="006D5C5B">
        <w:rPr>
          <w:b w:val="0"/>
          <w:bCs w:val="0"/>
          <w:sz w:val="20"/>
          <w:szCs w:val="20"/>
          <w:lang w:val="es-ES"/>
        </w:rPr>
        <w:t>El software o su hardware puede limitar el número de instancias del software de servidor que se pueden ejecutar en entornos de sistema operativo físicos o virtuales del servidor.</w:t>
      </w:r>
    </w:p>
    <w:p w14:paraId="731E44AC" w14:textId="0A34D628" w:rsidR="008437DB" w:rsidRPr="006D5C5B" w:rsidRDefault="008437DB" w:rsidP="00337E99">
      <w:pPr>
        <w:pStyle w:val="Heading2"/>
        <w:spacing w:before="80" w:after="80"/>
        <w:rPr>
          <w:lang w:val="es-ES"/>
        </w:rPr>
      </w:pPr>
      <w:r w:rsidRPr="006D5C5B">
        <w:rPr>
          <w:sz w:val="20"/>
          <w:szCs w:val="20"/>
          <w:lang w:val="es-ES"/>
        </w:rPr>
        <w:t xml:space="preserve">Funcionalidad adicional. </w:t>
      </w:r>
      <w:r w:rsidRPr="006D5C5B">
        <w:rPr>
          <w:b w:val="0"/>
          <w:bCs w:val="0"/>
          <w:sz w:val="20"/>
          <w:szCs w:val="20"/>
          <w:lang w:val="es-ES"/>
        </w:rPr>
        <w:t>Es posible que Microsoft proporcione funcionalidad adicional para el</w:t>
      </w:r>
      <w:r w:rsidR="008465E1" w:rsidRPr="006D5C5B">
        <w:rPr>
          <w:b w:val="0"/>
          <w:bCs w:val="0"/>
          <w:sz w:val="20"/>
          <w:szCs w:val="20"/>
          <w:lang w:val="es-ES"/>
        </w:rPr>
        <w:t> </w:t>
      </w:r>
      <w:r w:rsidRPr="006D5C5B">
        <w:rPr>
          <w:b w:val="0"/>
          <w:bCs w:val="0"/>
          <w:sz w:val="20"/>
          <w:szCs w:val="20"/>
          <w:lang w:val="es-ES"/>
        </w:rPr>
        <w:t>software. Puede que se apliquen otros precios y términos de licencia.</w:t>
      </w:r>
    </w:p>
    <w:p w14:paraId="6B3D5E96" w14:textId="658A3C3C" w:rsidR="008437DB" w:rsidRPr="006D5C5B" w:rsidRDefault="008437DB" w:rsidP="00337E99">
      <w:pPr>
        <w:pStyle w:val="Heading2"/>
        <w:spacing w:before="80" w:after="80"/>
        <w:rPr>
          <w:lang w:val="es-ES"/>
        </w:rPr>
      </w:pPr>
      <w:r w:rsidRPr="00011035">
        <w:rPr>
          <w:sz w:val="20"/>
          <w:szCs w:val="20"/>
          <w:lang w:val="es-ES"/>
        </w:rPr>
        <w:t xml:space="preserve">Funcionalidad híbrida. </w:t>
      </w:r>
      <w:r w:rsidRPr="00011035">
        <w:rPr>
          <w:b w:val="0"/>
          <w:bCs w:val="0"/>
          <w:sz w:val="20"/>
          <w:szCs w:val="20"/>
          <w:lang w:val="es-ES"/>
        </w:rPr>
        <w:t xml:space="preserve">Este software contiene características que permiten una funcionalidad híbrida entre SharePoint Server 2019 y SharePoint Online. El acceso a estas características requiere una suscripción por separado a SharePoint Online. </w:t>
      </w:r>
      <w:r w:rsidRPr="006D5C5B">
        <w:rPr>
          <w:b w:val="0"/>
          <w:bCs w:val="0"/>
          <w:sz w:val="20"/>
          <w:szCs w:val="20"/>
          <w:lang w:val="es-ES"/>
        </w:rPr>
        <w:t>El contrato de licencia de su plan de</w:t>
      </w:r>
      <w:r w:rsidR="008465E1" w:rsidRPr="006D5C5B">
        <w:rPr>
          <w:b w:val="0"/>
          <w:bCs w:val="0"/>
          <w:sz w:val="20"/>
          <w:szCs w:val="20"/>
          <w:lang w:val="es-ES"/>
        </w:rPr>
        <w:t> </w:t>
      </w:r>
      <w:r w:rsidRPr="006D5C5B">
        <w:rPr>
          <w:b w:val="0"/>
          <w:bCs w:val="0"/>
          <w:sz w:val="20"/>
          <w:szCs w:val="20"/>
          <w:lang w:val="es-ES"/>
        </w:rPr>
        <w:t>SharePoint Online gobierna sus derechos de uso de funcionalidades híbridas.</w:t>
      </w:r>
    </w:p>
    <w:p w14:paraId="3196A2E3" w14:textId="02EF1E08" w:rsidR="009967B6" w:rsidRPr="006D5C5B" w:rsidRDefault="009967B6" w:rsidP="00337E99">
      <w:pPr>
        <w:pStyle w:val="Heading1"/>
        <w:widowControl w:val="0"/>
        <w:tabs>
          <w:tab w:val="clear" w:pos="630"/>
          <w:tab w:val="num" w:pos="360"/>
        </w:tabs>
        <w:spacing w:before="80" w:after="80"/>
        <w:ind w:left="360" w:hanging="360"/>
        <w:rPr>
          <w:lang w:val="es-ES"/>
        </w:rPr>
      </w:pPr>
      <w:r w:rsidRPr="006D5C5B">
        <w:rPr>
          <w:sz w:val="20"/>
          <w:szCs w:val="20"/>
          <w:lang w:val="es-ES"/>
        </w:rPr>
        <w:t xml:space="preserve">CLAVES DE PRODUCTO. </w:t>
      </w:r>
      <w:r w:rsidRPr="006D5C5B">
        <w:rPr>
          <w:b w:val="0"/>
          <w:sz w:val="20"/>
          <w:szCs w:val="20"/>
          <w:lang w:val="es-ES"/>
        </w:rPr>
        <w:t>Si el software requiere una clave para instalarlo o para tener acceso a él, es responsable del uso de las claves que se le asignen. No deberá compartir las claves con terceros. No podrá utilizar las claves asignadas a terceros.</w:t>
      </w:r>
    </w:p>
    <w:p w14:paraId="58F014A0" w14:textId="6F15B13B" w:rsidR="00E70816" w:rsidRPr="00011035" w:rsidRDefault="00E70816" w:rsidP="00337E99">
      <w:pPr>
        <w:pStyle w:val="Heading1"/>
        <w:widowControl w:val="0"/>
        <w:tabs>
          <w:tab w:val="clear" w:pos="630"/>
          <w:tab w:val="num" w:pos="360"/>
        </w:tabs>
        <w:spacing w:before="100" w:after="100"/>
        <w:ind w:left="360" w:hanging="360"/>
      </w:pPr>
      <w:r w:rsidRPr="00011035">
        <w:rPr>
          <w:sz w:val="20"/>
          <w:szCs w:val="20"/>
          <w:lang w:val="es-ES"/>
        </w:rPr>
        <w:lastRenderedPageBreak/>
        <w:t>COBERTURA DE LA LICENCIA.</w:t>
      </w:r>
      <w:r w:rsidRPr="00011035">
        <w:rPr>
          <w:b w:val="0"/>
          <w:sz w:val="20"/>
          <w:szCs w:val="20"/>
          <w:lang w:val="es-ES"/>
        </w:rPr>
        <w:t xml:space="preserve"> </w:t>
      </w:r>
      <w:r w:rsidRPr="00011035">
        <w:rPr>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w:t>
      </w:r>
      <w:r w:rsidR="008465E1" w:rsidRPr="00011035">
        <w:rPr>
          <w:b w:val="0"/>
          <w:bCs w:val="0"/>
          <w:sz w:val="20"/>
          <w:szCs w:val="20"/>
          <w:lang w:val="es-ES"/>
        </w:rPr>
        <w:t> </w:t>
      </w:r>
      <w:r w:rsidRPr="00011035">
        <w:rPr>
          <w:b w:val="0"/>
          <w:bCs w:val="0"/>
          <w:sz w:val="20"/>
          <w:szCs w:val="20"/>
          <w:lang w:val="es-ES"/>
        </w:rPr>
        <w:t>limitación, solo podrá utilizar el software tal como se permite expresamente en este contrato. Al</w:t>
      </w:r>
      <w:r w:rsidR="008465E1" w:rsidRPr="00011035">
        <w:rPr>
          <w:b w:val="0"/>
          <w:bCs w:val="0"/>
          <w:sz w:val="20"/>
          <w:szCs w:val="20"/>
          <w:lang w:val="es-ES"/>
        </w:rPr>
        <w:t> </w:t>
      </w:r>
      <w:r w:rsidRPr="00011035">
        <w:rPr>
          <w:b w:val="0"/>
          <w:bCs w:val="0"/>
          <w:sz w:val="20"/>
          <w:szCs w:val="20"/>
          <w:lang w:val="es-ES"/>
        </w:rPr>
        <w:t>hacerlo, deberá ajustarse a las limitaciones técnicas del software que solo permiten utilizarlo de</w:t>
      </w:r>
      <w:r w:rsidR="008465E1" w:rsidRPr="00011035">
        <w:rPr>
          <w:b w:val="0"/>
          <w:bCs w:val="0"/>
          <w:sz w:val="20"/>
          <w:szCs w:val="20"/>
          <w:lang w:val="es-ES"/>
        </w:rPr>
        <w:t> </w:t>
      </w:r>
      <w:r w:rsidRPr="00011035">
        <w:rPr>
          <w:b w:val="0"/>
          <w:bCs w:val="0"/>
          <w:sz w:val="20"/>
          <w:szCs w:val="20"/>
          <w:lang w:val="es-ES"/>
        </w:rPr>
        <w:t xml:space="preserve">determinadas formas. </w:t>
      </w:r>
      <w:r w:rsidRPr="00011035">
        <w:rPr>
          <w:b w:val="0"/>
          <w:bCs w:val="0"/>
          <w:sz w:val="20"/>
          <w:szCs w:val="20"/>
        </w:rPr>
        <w:t>No podrá:</w:t>
      </w:r>
    </w:p>
    <w:p w14:paraId="052D96E6" w14:textId="77777777" w:rsidR="008437DB" w:rsidRPr="006D5C5B" w:rsidRDefault="008437DB" w:rsidP="00337E99">
      <w:pPr>
        <w:pStyle w:val="Bullet2"/>
        <w:widowControl w:val="0"/>
        <w:numPr>
          <w:ilvl w:val="0"/>
          <w:numId w:val="11"/>
        </w:numPr>
        <w:spacing w:before="100" w:after="100"/>
        <w:rPr>
          <w:lang w:val="es-ES"/>
        </w:rPr>
      </w:pPr>
      <w:r w:rsidRPr="006D5C5B">
        <w:rPr>
          <w:sz w:val="20"/>
          <w:szCs w:val="20"/>
          <w:lang w:val="es-ES"/>
        </w:rPr>
        <w:t>revelar a terceros los resultados de cualquier prueba comparativa del software, sin obtener la autorización previa y por escrito de Microsoft;</w:t>
      </w:r>
    </w:p>
    <w:p w14:paraId="0D541CFD" w14:textId="77777777" w:rsidR="00E70816" w:rsidRPr="006D5C5B" w:rsidRDefault="00E70816" w:rsidP="00337E99">
      <w:pPr>
        <w:pStyle w:val="Bullet2"/>
        <w:widowControl w:val="0"/>
        <w:numPr>
          <w:ilvl w:val="0"/>
          <w:numId w:val="11"/>
        </w:numPr>
        <w:spacing w:before="100" w:after="100"/>
        <w:rPr>
          <w:lang w:val="es-ES"/>
        </w:rPr>
      </w:pPr>
      <w:r w:rsidRPr="006D5C5B">
        <w:rPr>
          <w:sz w:val="20"/>
          <w:szCs w:val="20"/>
          <w:lang w:val="es-ES"/>
        </w:rPr>
        <w:t>eludir las limitaciones técnicas del software;</w:t>
      </w:r>
    </w:p>
    <w:p w14:paraId="6EE8C7BC" w14:textId="77777777" w:rsidR="00E70816" w:rsidRPr="006D5C5B" w:rsidRDefault="00E70816" w:rsidP="00337E99">
      <w:pPr>
        <w:pStyle w:val="Bullet2"/>
        <w:widowControl w:val="0"/>
        <w:numPr>
          <w:ilvl w:val="0"/>
          <w:numId w:val="11"/>
        </w:numPr>
        <w:spacing w:before="100" w:after="100"/>
        <w:rPr>
          <w:lang w:val="es-ES"/>
        </w:rPr>
      </w:pPr>
      <w:r w:rsidRPr="006D5C5B">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73436F7B" w14:textId="77777777" w:rsidR="00E70816" w:rsidRPr="006D5C5B" w:rsidRDefault="00E70816" w:rsidP="00337E99">
      <w:pPr>
        <w:pStyle w:val="Bullet2"/>
        <w:widowControl w:val="0"/>
        <w:numPr>
          <w:ilvl w:val="0"/>
          <w:numId w:val="11"/>
        </w:numPr>
        <w:spacing w:before="100" w:after="100"/>
        <w:rPr>
          <w:lang w:val="es-ES"/>
        </w:rPr>
      </w:pPr>
      <w:r w:rsidRPr="006D5C5B">
        <w:rPr>
          <w:sz w:val="20"/>
          <w:szCs w:val="20"/>
          <w:lang w:val="es-ES"/>
        </w:rPr>
        <w:t>hacer más copias del software de las que especifica este contrato o que permite la legislación aplicable a pesar de esta limitación;</w:t>
      </w:r>
    </w:p>
    <w:p w14:paraId="7D18A902" w14:textId="77777777" w:rsidR="00E70816" w:rsidRPr="006D5C5B" w:rsidRDefault="00E70816" w:rsidP="00337E99">
      <w:pPr>
        <w:pStyle w:val="Bullet2"/>
        <w:widowControl w:val="0"/>
        <w:numPr>
          <w:ilvl w:val="0"/>
          <w:numId w:val="11"/>
        </w:numPr>
        <w:spacing w:before="100" w:after="100"/>
        <w:rPr>
          <w:lang w:val="es-ES"/>
        </w:rPr>
      </w:pPr>
      <w:r w:rsidRPr="006D5C5B">
        <w:rPr>
          <w:sz w:val="20"/>
          <w:szCs w:val="20"/>
          <w:lang w:val="es-ES"/>
        </w:rPr>
        <w:t>publicar el software para hacer copias;</w:t>
      </w:r>
    </w:p>
    <w:p w14:paraId="36189E26" w14:textId="77777777" w:rsidR="00E70816" w:rsidRPr="006D5C5B" w:rsidRDefault="00E70816" w:rsidP="00337E99">
      <w:pPr>
        <w:pStyle w:val="Bullet2"/>
        <w:widowControl w:val="0"/>
        <w:numPr>
          <w:ilvl w:val="0"/>
          <w:numId w:val="11"/>
        </w:numPr>
        <w:spacing w:before="100" w:after="100"/>
        <w:rPr>
          <w:lang w:val="es-ES"/>
        </w:rPr>
      </w:pPr>
      <w:r w:rsidRPr="006D5C5B">
        <w:rPr>
          <w:sz w:val="20"/>
          <w:szCs w:val="20"/>
          <w:lang w:val="es-ES"/>
        </w:rPr>
        <w:t>alquilar, arrendar o dar en préstamo el software; o</w:t>
      </w:r>
    </w:p>
    <w:p w14:paraId="6977EB59" w14:textId="77777777" w:rsidR="00E70816" w:rsidRPr="00011035" w:rsidRDefault="00E70816" w:rsidP="00337E99">
      <w:pPr>
        <w:pStyle w:val="Bullet2"/>
        <w:widowControl w:val="0"/>
        <w:numPr>
          <w:ilvl w:val="0"/>
          <w:numId w:val="11"/>
        </w:numPr>
        <w:spacing w:before="100" w:after="100"/>
      </w:pPr>
      <w:r w:rsidRPr="00011035">
        <w:rPr>
          <w:sz w:val="20"/>
          <w:szCs w:val="20"/>
        </w:rPr>
        <w:t>utilizar el software para prestar servicios de hosting de software comercial.</w:t>
      </w:r>
    </w:p>
    <w:p w14:paraId="388CA37A" w14:textId="77777777" w:rsidR="00E70816" w:rsidRPr="00011035" w:rsidRDefault="00E70816" w:rsidP="00337E99">
      <w:pPr>
        <w:pStyle w:val="Body1"/>
        <w:widowControl w:val="0"/>
        <w:spacing w:before="100" w:after="100"/>
        <w:rPr>
          <w:lang w:val="es-ES"/>
        </w:rPr>
      </w:pPr>
      <w:r w:rsidRPr="00011035">
        <w:rPr>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4905A813" w14:textId="77777777" w:rsidR="009967B6" w:rsidRPr="006D5C5B" w:rsidRDefault="009967B6" w:rsidP="00337E99">
      <w:pPr>
        <w:pStyle w:val="Heading1"/>
        <w:widowControl w:val="0"/>
        <w:tabs>
          <w:tab w:val="clear" w:pos="630"/>
          <w:tab w:val="num" w:pos="360"/>
        </w:tabs>
        <w:spacing w:before="100" w:after="100"/>
        <w:ind w:left="360" w:hanging="360"/>
        <w:rPr>
          <w:lang w:val="es-ES"/>
        </w:rPr>
      </w:pPr>
      <w:r w:rsidRPr="006D5C5B">
        <w:rPr>
          <w:sz w:val="20"/>
          <w:szCs w:val="20"/>
          <w:lang w:val="es-ES"/>
        </w:rPr>
        <w:t xml:space="preserve">DOCUMENTACIÓN. </w:t>
      </w:r>
      <w:r w:rsidRPr="006D5C5B">
        <w:rPr>
          <w:b w:val="0"/>
          <w:sz w:val="20"/>
          <w:szCs w:val="20"/>
          <w:lang w:val="es-ES"/>
        </w:rPr>
        <w:t>Cualquier persona que tenga un acceso válido a su equipo o red interna puede copiar y utilizar la documentación para propósitos internos de referencia.</w:t>
      </w:r>
    </w:p>
    <w:p w14:paraId="5E451AC9" w14:textId="1F352AE8" w:rsidR="009967B6" w:rsidRPr="006D5C5B" w:rsidRDefault="009967B6" w:rsidP="00337E99">
      <w:pPr>
        <w:pStyle w:val="Heading1"/>
        <w:widowControl w:val="0"/>
        <w:tabs>
          <w:tab w:val="clear" w:pos="630"/>
          <w:tab w:val="num" w:pos="360"/>
        </w:tabs>
        <w:spacing w:before="100" w:after="100"/>
        <w:ind w:left="360" w:hanging="360"/>
        <w:rPr>
          <w:sz w:val="20"/>
          <w:szCs w:val="20"/>
          <w:lang w:val="es-ES"/>
        </w:rPr>
      </w:pPr>
      <w:r w:rsidRPr="006D5C5B">
        <w:rPr>
          <w:sz w:val="20"/>
          <w:szCs w:val="20"/>
          <w:lang w:val="es-ES"/>
        </w:rPr>
        <w:t xml:space="preserve">RESTRICCIONES EN MATERIA DE EXPORTACIÓN. </w:t>
      </w:r>
      <w:r w:rsidRPr="006D5C5B">
        <w:rPr>
          <w:b w:val="0"/>
          <w:sz w:val="20"/>
          <w:szCs w:val="20"/>
          <w:lang w:val="es-ES"/>
        </w:rPr>
        <w:t>También debe cumplir con todas las leyes y</w:t>
      </w:r>
      <w:r w:rsidR="008465E1" w:rsidRPr="006D5C5B">
        <w:rPr>
          <w:b w:val="0"/>
          <w:sz w:val="20"/>
          <w:szCs w:val="20"/>
          <w:lang w:val="es-ES"/>
        </w:rPr>
        <w:t> </w:t>
      </w:r>
      <w:r w:rsidRPr="006D5C5B">
        <w:rPr>
          <w:b w:val="0"/>
          <w:sz w:val="20"/>
          <w:szCs w:val="20"/>
          <w:lang w:val="es-ES"/>
        </w:rPr>
        <w:t>reglamentos locales e internacionales de exportación que se apliquen al software, incluidas restricciones de destino, usuarios finales y uso final. Para obtener información adicional acerca de las</w:t>
      </w:r>
      <w:r w:rsidR="008465E1" w:rsidRPr="006D5C5B">
        <w:rPr>
          <w:b w:val="0"/>
          <w:sz w:val="20"/>
          <w:szCs w:val="20"/>
          <w:lang w:val="es-ES"/>
        </w:rPr>
        <w:t> </w:t>
      </w:r>
      <w:r w:rsidRPr="006D5C5B">
        <w:rPr>
          <w:b w:val="0"/>
          <w:sz w:val="20"/>
          <w:szCs w:val="20"/>
          <w:lang w:val="es-ES"/>
        </w:rPr>
        <w:t xml:space="preserve">restricciones en materia de exportaciones, visite </w:t>
      </w:r>
      <w:hyperlink r:id="rId8" w:history="1">
        <w:r w:rsidRPr="006D5C5B">
          <w:rPr>
            <w:rStyle w:val="Hyperlink"/>
            <w:rFonts w:cs="Tahoma"/>
            <w:b w:val="0"/>
            <w:sz w:val="20"/>
            <w:szCs w:val="20"/>
            <w:lang w:val="es-ES"/>
          </w:rPr>
          <w:t>http://aka.ms/exporting</w:t>
        </w:r>
      </w:hyperlink>
      <w:r w:rsidRPr="006D5C5B">
        <w:rPr>
          <w:b w:val="0"/>
          <w:sz w:val="20"/>
          <w:szCs w:val="20"/>
          <w:lang w:val="es-ES"/>
        </w:rPr>
        <w:t>.</w:t>
      </w:r>
    </w:p>
    <w:p w14:paraId="1C216B50" w14:textId="63D5E663" w:rsidR="009967B6" w:rsidRPr="006D5C5B" w:rsidRDefault="009967B6" w:rsidP="00337E99">
      <w:pPr>
        <w:pStyle w:val="Heading1"/>
        <w:widowControl w:val="0"/>
        <w:tabs>
          <w:tab w:val="clear" w:pos="630"/>
          <w:tab w:val="num" w:pos="360"/>
        </w:tabs>
        <w:spacing w:before="100" w:after="100"/>
        <w:ind w:left="360" w:hanging="360"/>
        <w:rPr>
          <w:sz w:val="20"/>
          <w:szCs w:val="20"/>
          <w:lang w:val="es-ES"/>
        </w:rPr>
      </w:pPr>
      <w:r w:rsidRPr="006D5C5B">
        <w:rPr>
          <w:sz w:val="20"/>
          <w:szCs w:val="20"/>
          <w:lang w:val="es-ES"/>
        </w:rPr>
        <w:t xml:space="preserve">CONTRATO COMPLETO. </w:t>
      </w:r>
      <w:r w:rsidRPr="006D5C5B">
        <w:rPr>
          <w:b w:val="0"/>
          <w:sz w:val="20"/>
          <w:szCs w:val="20"/>
          <w:lang w:val="es-ES"/>
        </w:rPr>
        <w:t>Este contrato, así como los términos de los complementos y las actualizaciones que utiliza, constituyen el contrato completo del software.</w:t>
      </w:r>
    </w:p>
    <w:p w14:paraId="491E8AD1" w14:textId="11D8817F" w:rsidR="009967B6" w:rsidRPr="006D5C5B" w:rsidRDefault="009967B6" w:rsidP="00337E99">
      <w:pPr>
        <w:pStyle w:val="Heading1"/>
        <w:widowControl w:val="0"/>
        <w:tabs>
          <w:tab w:val="clear" w:pos="630"/>
          <w:tab w:val="num" w:pos="360"/>
        </w:tabs>
        <w:spacing w:before="100" w:after="100"/>
        <w:ind w:left="360" w:hanging="360"/>
        <w:rPr>
          <w:sz w:val="20"/>
          <w:szCs w:val="20"/>
          <w:lang w:val="es-ES"/>
        </w:rPr>
      </w:pPr>
      <w:r w:rsidRPr="006D5C5B">
        <w:rPr>
          <w:sz w:val="20"/>
          <w:szCs w:val="20"/>
          <w:lang w:val="es-ES"/>
        </w:rPr>
        <w:t xml:space="preserve">EFECTOS LEGALES. </w:t>
      </w:r>
      <w:r w:rsidRPr="006D5C5B">
        <w:rPr>
          <w:b w:val="0"/>
          <w:sz w:val="20"/>
          <w:szCs w:val="20"/>
          <w:lang w:val="es-ES"/>
        </w:rPr>
        <w:t>En el presente contrato se describen determinados derechos legales. Usted puede tener otros derechos</w:t>
      </w:r>
      <w:r w:rsidRPr="006D5C5B">
        <w:rPr>
          <w:b w:val="0"/>
          <w:bCs w:val="0"/>
          <w:sz w:val="20"/>
          <w:szCs w:val="20"/>
          <w:lang w:val="es-ES"/>
        </w:rPr>
        <w:t>,incluidos derechos del consumidor,</w:t>
      </w:r>
      <w:r w:rsidRPr="006D5C5B">
        <w:rPr>
          <w:b w:val="0"/>
          <w:sz w:val="20"/>
          <w:szCs w:val="20"/>
          <w:lang w:val="es-ES"/>
        </w:rPr>
        <w:t xml:space="preserve"> conforme a las leyes de su estado o</w:t>
      </w:r>
      <w:r w:rsidR="00075979" w:rsidRPr="006D5C5B">
        <w:rPr>
          <w:b w:val="0"/>
          <w:sz w:val="20"/>
          <w:szCs w:val="20"/>
          <w:lang w:val="es-ES"/>
        </w:rPr>
        <w:t> </w:t>
      </w:r>
      <w:r w:rsidRPr="006D5C5B">
        <w:rPr>
          <w:b w:val="0"/>
          <w:sz w:val="20"/>
          <w:szCs w:val="20"/>
          <w:lang w:val="es-ES"/>
        </w:rPr>
        <w:t xml:space="preserve">país. </w:t>
      </w:r>
      <w:r w:rsidRPr="006D5C5B">
        <w:rPr>
          <w:b w:val="0"/>
          <w:bCs w:val="0"/>
          <w:sz w:val="20"/>
          <w:szCs w:val="20"/>
          <w:lang w:val="es-ES"/>
        </w:rPr>
        <w:t>Por separado e independientemente a su relación con Microsoft, puede</w:t>
      </w:r>
      <w:r w:rsidRPr="006D5C5B">
        <w:rPr>
          <w:b w:val="0"/>
          <w:sz w:val="20"/>
          <w:szCs w:val="20"/>
          <w:lang w:val="es-ES"/>
        </w:rPr>
        <w:t xml:space="preserve"> tener derechos con respecto al Licenciante de quien adquirió el software. Este contrato no modifica los derechos de los que dispone en virtud de la legislación de su estado o país si dicha legislación no permite tal cosa.</w:t>
      </w:r>
    </w:p>
    <w:p w14:paraId="33C05AF4" w14:textId="4FDE838D" w:rsidR="009967B6" w:rsidRPr="006D5C5B" w:rsidRDefault="00ED029F" w:rsidP="00337E99">
      <w:pPr>
        <w:pStyle w:val="Heading1"/>
        <w:widowControl w:val="0"/>
        <w:tabs>
          <w:tab w:val="clear" w:pos="630"/>
          <w:tab w:val="num" w:pos="360"/>
        </w:tabs>
        <w:spacing w:before="100" w:after="100"/>
        <w:ind w:left="360" w:hanging="360"/>
        <w:rPr>
          <w:sz w:val="20"/>
          <w:szCs w:val="20"/>
          <w:lang w:val="fr-BE"/>
        </w:rPr>
      </w:pPr>
      <w:hyperlink r:id="rId9" w:tgtFrame="_blank" w:tooltip="Reglamento General De Protección De Datos (RGPD)" w:history="1">
        <w:r w:rsidR="00816EDC" w:rsidRPr="006D5C5B">
          <w:rPr>
            <w:rFonts w:eastAsia="SimSun"/>
            <w:bCs w:val="0"/>
            <w:sz w:val="20"/>
            <w:szCs w:val="20"/>
            <w:lang w:val="es-ES"/>
          </w:rPr>
          <w:t>REGLAMENTO GENERAL DE PROTECCIÓN DE DATOS (RGPD)</w:t>
        </w:r>
      </w:hyperlink>
      <w:r w:rsidR="00816EDC" w:rsidRPr="006D5C5B">
        <w:rPr>
          <w:rFonts w:eastAsia="SimSun"/>
          <w:bCs w:val="0"/>
          <w:sz w:val="20"/>
          <w:szCs w:val="20"/>
          <w:lang w:val="es-ES"/>
        </w:rPr>
        <w:t>.</w:t>
      </w:r>
      <w:r w:rsidR="00816EDC" w:rsidRPr="006D5C5B">
        <w:rPr>
          <w:rFonts w:eastAsia="SimSun"/>
          <w:b w:val="0"/>
          <w:bCs w:val="0"/>
          <w:sz w:val="20"/>
          <w:szCs w:val="20"/>
          <w:lang w:val="es-ES"/>
        </w:rPr>
        <w:t xml:space="preserve"> En la medida en que Microsoft sea un procesador o subprocesador de datos personales en relación con el software, Microsoft le otorga, a partir del 25 de mayo de 2018, los compromisos en (a) en la disposición </w:t>
      </w:r>
      <w:r w:rsidR="00ED5A25" w:rsidRPr="006D5C5B">
        <w:rPr>
          <w:rFonts w:eastAsia="SimSun"/>
          <w:b w:val="0"/>
          <w:bCs w:val="0"/>
          <w:sz w:val="20"/>
          <w:szCs w:val="20"/>
          <w:lang w:val="es-ES"/>
        </w:rPr>
        <w:t>“</w:t>
      </w:r>
      <w:r w:rsidR="00816EDC" w:rsidRPr="006D5C5B">
        <w:rPr>
          <w:rFonts w:eastAsia="SimSun"/>
          <w:b w:val="0"/>
          <w:bCs w:val="0"/>
          <w:sz w:val="20"/>
          <w:szCs w:val="20"/>
          <w:lang w:val="es-ES"/>
        </w:rPr>
        <w:t>Procesamiento de los Datos Personales; RGPD</w:t>
      </w:r>
      <w:r w:rsidR="00ED5A25" w:rsidRPr="006D5C5B">
        <w:rPr>
          <w:rFonts w:eastAsia="SimSun"/>
          <w:b w:val="0"/>
          <w:bCs w:val="0"/>
          <w:sz w:val="20"/>
          <w:szCs w:val="20"/>
          <w:lang w:val="es-ES"/>
        </w:rPr>
        <w:t>”</w:t>
      </w:r>
      <w:r w:rsidR="00816EDC" w:rsidRPr="006D5C5B">
        <w:rPr>
          <w:rFonts w:eastAsia="SimSun"/>
          <w:b w:val="0"/>
          <w:bCs w:val="0"/>
          <w:sz w:val="20"/>
          <w:szCs w:val="20"/>
          <w:lang w:val="es-ES"/>
        </w:rPr>
        <w:t xml:space="preserve"> de la sección</w:t>
      </w:r>
      <w:r w:rsidR="00ED5A25" w:rsidRPr="006D5C5B">
        <w:rPr>
          <w:rFonts w:eastAsia="SimSun"/>
          <w:b w:val="0"/>
          <w:bCs w:val="0"/>
          <w:sz w:val="20"/>
          <w:szCs w:val="20"/>
          <w:lang w:val="es-ES"/>
        </w:rPr>
        <w:t>”</w:t>
      </w:r>
      <w:r w:rsidR="00816EDC" w:rsidRPr="006D5C5B">
        <w:rPr>
          <w:rFonts w:eastAsia="SimSun"/>
          <w:b w:val="0"/>
          <w:bCs w:val="0"/>
          <w:sz w:val="20"/>
          <w:szCs w:val="20"/>
          <w:lang w:val="es-ES"/>
        </w:rPr>
        <w:t xml:space="preserve"> Términos de Protección de Datos </w:t>
      </w:r>
      <w:r w:rsidR="00ED5A25" w:rsidRPr="006D5C5B">
        <w:rPr>
          <w:rFonts w:eastAsia="SimSun"/>
          <w:b w:val="0"/>
          <w:bCs w:val="0"/>
          <w:sz w:val="20"/>
          <w:szCs w:val="20"/>
          <w:lang w:val="es-ES"/>
        </w:rPr>
        <w:t>“</w:t>
      </w:r>
      <w:r w:rsidR="00816EDC" w:rsidRPr="006D5C5B">
        <w:rPr>
          <w:rFonts w:eastAsia="SimSun"/>
          <w:b w:val="0"/>
          <w:bCs w:val="0"/>
          <w:sz w:val="20"/>
          <w:szCs w:val="20"/>
          <w:lang w:val="es-ES"/>
        </w:rPr>
        <w:t xml:space="preserve">de los Términos de los Servicios en Línea. Consulte </w:t>
      </w:r>
      <w:hyperlink r:id="rId10" w:history="1">
        <w:r w:rsidR="00816EDC" w:rsidRPr="006D5C5B">
          <w:rPr>
            <w:rStyle w:val="Hyperlink"/>
            <w:rFonts w:eastAsia="SimSun" w:cs="Tahoma"/>
            <w:b w:val="0"/>
            <w:bCs w:val="0"/>
            <w:sz w:val="20"/>
            <w:szCs w:val="20"/>
            <w:lang w:val="es-ES"/>
          </w:rPr>
          <w:t>https://www.microsoftvolumelicensing.com</w:t>
        </w:r>
      </w:hyperlink>
      <w:r w:rsidR="00816EDC" w:rsidRPr="006D5C5B">
        <w:rPr>
          <w:rFonts w:eastAsia="SimSun"/>
          <w:b w:val="0"/>
          <w:bCs w:val="0"/>
          <w:sz w:val="20"/>
          <w:szCs w:val="20"/>
          <w:lang w:val="es-ES"/>
        </w:rPr>
        <w:t xml:space="preserve"> y (b) el Reglamento General de Protección de Datos de la Unión Europea en el Anexo 4 de los Términos de los Servicios en Línea. </w:t>
      </w:r>
      <w:r w:rsidR="00816EDC" w:rsidRPr="006D5C5B">
        <w:rPr>
          <w:rFonts w:eastAsia="SimSun"/>
          <w:b w:val="0"/>
          <w:bCs w:val="0"/>
          <w:sz w:val="20"/>
          <w:szCs w:val="20"/>
          <w:lang w:val="fr-BE"/>
        </w:rPr>
        <w:t xml:space="preserve">Consulte </w:t>
      </w:r>
      <w:hyperlink r:id="rId11" w:history="1">
        <w:r w:rsidR="00816EDC" w:rsidRPr="006D5C5B">
          <w:rPr>
            <w:rStyle w:val="Hyperlink"/>
            <w:rFonts w:cs="Tahoma"/>
            <w:b w:val="0"/>
            <w:sz w:val="20"/>
            <w:szCs w:val="20"/>
            <w:lang w:val="fr-BE"/>
          </w:rPr>
          <w:t>https://www.microsoftvolumelicensing.com</w:t>
        </w:r>
      </w:hyperlink>
      <w:r w:rsidR="00816EDC" w:rsidRPr="006D5C5B">
        <w:rPr>
          <w:rFonts w:eastAsia="SimSun"/>
          <w:b w:val="0"/>
          <w:bCs w:val="0"/>
          <w:sz w:val="20"/>
          <w:szCs w:val="20"/>
          <w:lang w:val="fr-BE"/>
        </w:rPr>
        <w:t>.</w:t>
      </w:r>
    </w:p>
    <w:p w14:paraId="756E131C" w14:textId="20FF948D" w:rsidR="009967B6" w:rsidRPr="006D5C5B" w:rsidRDefault="009967B6" w:rsidP="00337E99">
      <w:pPr>
        <w:pStyle w:val="Heading1"/>
        <w:widowControl w:val="0"/>
        <w:tabs>
          <w:tab w:val="clear" w:pos="630"/>
          <w:tab w:val="num" w:pos="360"/>
        </w:tabs>
        <w:spacing w:before="100" w:after="100"/>
        <w:ind w:left="360" w:hanging="360"/>
        <w:rPr>
          <w:spacing w:val="-2"/>
          <w:lang w:val="es-ES"/>
        </w:rPr>
      </w:pPr>
      <w:r w:rsidRPr="00011035">
        <w:rPr>
          <w:spacing w:val="-2"/>
          <w:sz w:val="20"/>
          <w:szCs w:val="20"/>
          <w:lang w:val="es-ES"/>
        </w:rPr>
        <w:t>DERECHOS DE CONSUMIDOR; VARIANTES REGIONALES.</w:t>
      </w:r>
      <w:r w:rsidRPr="00011035">
        <w:rPr>
          <w:b w:val="0"/>
          <w:spacing w:val="-2"/>
          <w:sz w:val="20"/>
          <w:szCs w:val="20"/>
          <w:lang w:val="es-ES"/>
        </w:rPr>
        <w:t xml:space="preserve"> En el presente contrato se describen determinados derechos legales. Usted puede tener otros derechos, incluidos derechos del consumidor, conforme a las leyes de su estado, provincia o país. Por separado e independientemente de su relación con Microsoft, puede tener derechos con respecto a la parte de quien adquirió el software. Este contrato no cambia sus otros derechos si las leyes de su estado, provincia o país no permiten que así</w:t>
      </w:r>
      <w:r w:rsidR="008465E1" w:rsidRPr="00011035">
        <w:rPr>
          <w:b w:val="0"/>
          <w:spacing w:val="-2"/>
          <w:sz w:val="20"/>
          <w:szCs w:val="20"/>
          <w:lang w:val="es-ES"/>
        </w:rPr>
        <w:t> </w:t>
      </w:r>
      <w:r w:rsidRPr="00011035">
        <w:rPr>
          <w:b w:val="0"/>
          <w:spacing w:val="-2"/>
          <w:sz w:val="20"/>
          <w:szCs w:val="20"/>
          <w:lang w:val="es-ES"/>
        </w:rPr>
        <w:t>lo</w:t>
      </w:r>
      <w:r w:rsidR="00337E99" w:rsidRPr="00011035">
        <w:rPr>
          <w:b w:val="0"/>
          <w:spacing w:val="-2"/>
          <w:sz w:val="20"/>
          <w:szCs w:val="20"/>
          <w:lang w:val="es-ES"/>
        </w:rPr>
        <w:t> </w:t>
      </w:r>
      <w:r w:rsidRPr="00011035">
        <w:rPr>
          <w:b w:val="0"/>
          <w:spacing w:val="-2"/>
          <w:sz w:val="20"/>
          <w:szCs w:val="20"/>
          <w:lang w:val="es-ES"/>
        </w:rPr>
        <w:t xml:space="preserve">haga. </w:t>
      </w:r>
      <w:r w:rsidRPr="006D5C5B">
        <w:rPr>
          <w:b w:val="0"/>
          <w:spacing w:val="-2"/>
          <w:sz w:val="20"/>
          <w:szCs w:val="20"/>
          <w:lang w:val="es-ES"/>
        </w:rPr>
        <w:t>Por ejemplo, si adquirió el software en una de las siguientes regiones, o si se aplica obligatoriamente la legislación de un país, serán de aplicación también las siguientes disposiciones:</w:t>
      </w:r>
    </w:p>
    <w:p w14:paraId="1AE01C86" w14:textId="5F74FF61" w:rsidR="009967B6" w:rsidRPr="006D5C5B" w:rsidRDefault="009967B6" w:rsidP="00337E99">
      <w:pPr>
        <w:pStyle w:val="Heading2"/>
        <w:widowControl w:val="0"/>
        <w:tabs>
          <w:tab w:val="clear" w:pos="720"/>
        </w:tabs>
        <w:spacing w:before="100" w:after="100"/>
        <w:ind w:hanging="360"/>
        <w:rPr>
          <w:lang w:val="es-ES"/>
        </w:rPr>
      </w:pPr>
      <w:r w:rsidRPr="006D5C5B">
        <w:rPr>
          <w:sz w:val="20"/>
          <w:szCs w:val="20"/>
          <w:lang w:val="es-ES"/>
        </w:rPr>
        <w:lastRenderedPageBreak/>
        <w:t>Australia.</w:t>
      </w:r>
      <w:r w:rsidRPr="006D5C5B">
        <w:rPr>
          <w:b w:val="0"/>
          <w:sz w:val="20"/>
          <w:szCs w:val="20"/>
          <w:lang w:val="es-ES"/>
        </w:rPr>
        <w:t xml:space="preserve"> Usted tiene garantías legales de acuerdo con la Ley del Consumidor de Australia y</w:t>
      </w:r>
      <w:r w:rsidR="00337E99" w:rsidRPr="006D5C5B">
        <w:rPr>
          <w:b w:val="0"/>
          <w:sz w:val="20"/>
          <w:szCs w:val="20"/>
          <w:lang w:val="es-ES"/>
        </w:rPr>
        <w:t> </w:t>
      </w:r>
      <w:r w:rsidRPr="006D5C5B">
        <w:rPr>
          <w:b w:val="0"/>
          <w:sz w:val="20"/>
          <w:szCs w:val="20"/>
          <w:lang w:val="es-ES"/>
        </w:rPr>
        <w:t>nada en este contrato tiene la intención de afectar esos derechos.</w:t>
      </w:r>
    </w:p>
    <w:p w14:paraId="22B30431" w14:textId="043A15C7" w:rsidR="009967B6" w:rsidRPr="006D5C5B" w:rsidRDefault="009967B6" w:rsidP="00337E99">
      <w:pPr>
        <w:pStyle w:val="Heading2"/>
        <w:widowControl w:val="0"/>
        <w:tabs>
          <w:tab w:val="clear" w:pos="720"/>
        </w:tabs>
        <w:spacing w:before="100" w:after="100"/>
        <w:ind w:hanging="360"/>
        <w:rPr>
          <w:spacing w:val="-2"/>
          <w:lang w:val="es-ES"/>
        </w:rPr>
      </w:pPr>
      <w:r w:rsidRPr="006D5C5B">
        <w:rPr>
          <w:spacing w:val="-2"/>
          <w:sz w:val="20"/>
          <w:szCs w:val="20"/>
          <w:lang w:val="es-ES"/>
        </w:rPr>
        <w:t>Canadá.</w:t>
      </w:r>
      <w:r w:rsidRPr="006D5C5B">
        <w:rPr>
          <w:b w:val="0"/>
          <w:spacing w:val="-2"/>
          <w:sz w:val="20"/>
          <w:szCs w:val="20"/>
          <w:lang w:val="es-ES"/>
        </w:rPr>
        <w:t xml:space="preserve"> Si adquirió este software en Canadá, puede dejar de recibir actualizaciones desactivando la función de actualización automática, desconectando su dispositivo de Internet (sin embargo, cuando vuelva a conectarse a Internet, el software volverá a buscar e instalar actualizaciones) o</w:t>
      </w:r>
      <w:r w:rsidR="008465E1" w:rsidRPr="006D5C5B">
        <w:rPr>
          <w:b w:val="0"/>
          <w:spacing w:val="-2"/>
          <w:sz w:val="20"/>
          <w:szCs w:val="20"/>
          <w:lang w:val="es-ES"/>
        </w:rPr>
        <w:t> </w:t>
      </w:r>
      <w:r w:rsidRPr="006D5C5B">
        <w:rPr>
          <w:b w:val="0"/>
          <w:spacing w:val="-2"/>
          <w:sz w:val="20"/>
          <w:szCs w:val="20"/>
          <w:lang w:val="es-ES"/>
        </w:rPr>
        <w:t>desinstalando el software. La documentación del producto, si la hubiera, también puede especificar cómo desactivar las actualizaciones para su dispositivo o software específico.</w:t>
      </w:r>
    </w:p>
    <w:p w14:paraId="48B49887" w14:textId="77777777" w:rsidR="009967B6" w:rsidRPr="00011035" w:rsidRDefault="009967B6" w:rsidP="00337E99">
      <w:pPr>
        <w:pStyle w:val="Heading2"/>
        <w:widowControl w:val="0"/>
        <w:tabs>
          <w:tab w:val="clear" w:pos="720"/>
        </w:tabs>
        <w:spacing w:before="100" w:after="100"/>
        <w:ind w:hanging="360"/>
      </w:pPr>
      <w:r w:rsidRPr="00011035">
        <w:rPr>
          <w:sz w:val="20"/>
          <w:szCs w:val="20"/>
        </w:rPr>
        <w:t>Alemania y Austria.</w:t>
      </w:r>
    </w:p>
    <w:p w14:paraId="534C4CE2" w14:textId="39E43696" w:rsidR="009967B6" w:rsidRPr="006D5C5B" w:rsidRDefault="009967B6" w:rsidP="00337E99">
      <w:pPr>
        <w:pStyle w:val="ListParagraph"/>
        <w:widowControl w:val="0"/>
        <w:numPr>
          <w:ilvl w:val="1"/>
          <w:numId w:val="5"/>
        </w:numPr>
        <w:spacing w:before="100" w:after="100" w:line="240" w:lineRule="auto"/>
        <w:ind w:left="1080" w:hanging="360"/>
        <w:contextualSpacing w:val="0"/>
        <w:rPr>
          <w:lang w:val="es-ES"/>
        </w:rPr>
      </w:pPr>
      <w:r w:rsidRPr="00011035">
        <w:rPr>
          <w:rFonts w:ascii="Tahoma" w:hAnsi="Tahoma" w:cs="Tahoma"/>
          <w:sz w:val="20"/>
          <w:szCs w:val="20"/>
          <w:lang w:val="es-ES"/>
        </w:rPr>
        <w:t xml:space="preserve">Garantía. El software debidamente licenciado funcionará sustancialmente como se describe en cualquier material de Microsoft que acompaña al software. </w:t>
      </w:r>
      <w:r w:rsidRPr="006D5C5B">
        <w:rPr>
          <w:rFonts w:ascii="Tahoma" w:hAnsi="Tahoma" w:cs="Tahoma"/>
          <w:sz w:val="20"/>
          <w:szCs w:val="20"/>
          <w:lang w:val="es-ES"/>
        </w:rPr>
        <w:t>No obstante, Microsoft no otorga garantía contractual alguna en relación con el software licenciado.</w:t>
      </w:r>
    </w:p>
    <w:p w14:paraId="312E4BC6" w14:textId="733992E1" w:rsidR="009967B6" w:rsidRPr="006D5C5B" w:rsidRDefault="009967B6" w:rsidP="00337E99">
      <w:pPr>
        <w:pStyle w:val="ListParagraph"/>
        <w:widowControl w:val="0"/>
        <w:numPr>
          <w:ilvl w:val="1"/>
          <w:numId w:val="5"/>
        </w:numPr>
        <w:spacing w:before="100" w:after="100" w:line="240" w:lineRule="auto"/>
        <w:ind w:left="1080" w:hanging="360"/>
        <w:contextualSpacing w:val="0"/>
        <w:rPr>
          <w:lang w:val="es-ES"/>
        </w:rPr>
      </w:pPr>
      <w:r w:rsidRPr="006D5C5B">
        <w:rPr>
          <w:rFonts w:ascii="Tahoma" w:hAnsi="Tahoma" w:cs="Tahoma"/>
          <w:sz w:val="20"/>
          <w:szCs w:val="20"/>
          <w:lang w:val="es-ES"/>
        </w:rPr>
        <w:t>Limitación de Responsabilidad. En caso de conducta intencionada, negligencia grave, reclamaciones basadas en la Ley de Responsabilidad por Productos, así como de muerte o lesiones personales o físicas, el licenciante o Microsoft se regirán por la legislación aplicable.</w:t>
      </w:r>
    </w:p>
    <w:p w14:paraId="581DC451" w14:textId="1927144B" w:rsidR="009967B6" w:rsidRPr="006D5C5B" w:rsidRDefault="009967B6" w:rsidP="00337E99">
      <w:pPr>
        <w:pStyle w:val="Heading1"/>
        <w:widowControl w:val="0"/>
        <w:numPr>
          <w:ilvl w:val="0"/>
          <w:numId w:val="0"/>
        </w:numPr>
        <w:spacing w:before="100" w:after="100"/>
        <w:ind w:left="720"/>
        <w:rPr>
          <w:lang w:val="es-ES"/>
        </w:rPr>
      </w:pPr>
      <w:r w:rsidRPr="006D5C5B">
        <w:rPr>
          <w:b w:val="0"/>
          <w:sz w:val="20"/>
          <w:szCs w:val="20"/>
          <w:lang w:val="es-ES"/>
        </w:rPr>
        <w:t xml:space="preserve">De acuerdo con la cláusula anterior (ii.),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D5A25" w:rsidRPr="006D5C5B">
        <w:rPr>
          <w:b w:val="0"/>
          <w:sz w:val="20"/>
          <w:szCs w:val="20"/>
          <w:lang w:val="es-ES"/>
        </w:rPr>
        <w:t>“</w:t>
      </w:r>
      <w:r w:rsidRPr="006D5C5B">
        <w:rPr>
          <w:b w:val="0"/>
          <w:sz w:val="20"/>
          <w:szCs w:val="20"/>
          <w:lang w:val="es-ES"/>
        </w:rPr>
        <w:t>obligaciones cardinales</w:t>
      </w:r>
      <w:r w:rsidR="00ED5A25" w:rsidRPr="006D5C5B">
        <w:rPr>
          <w:b w:val="0"/>
          <w:sz w:val="20"/>
          <w:szCs w:val="20"/>
          <w:lang w:val="es-ES"/>
        </w:rPr>
        <w:t>”</w:t>
      </w:r>
      <w:r w:rsidRPr="006D5C5B">
        <w:rPr>
          <w:b w:val="0"/>
          <w:sz w:val="20"/>
          <w:szCs w:val="20"/>
          <w:lang w:val="es-ES"/>
        </w:rPr>
        <w:t>). En cualquier otro caso de negligencia leve, ni el licenciante ni Microsoft serán responsables por negligencia leve.</w:t>
      </w:r>
    </w:p>
    <w:p w14:paraId="09014C05" w14:textId="77777777" w:rsidR="009967B6" w:rsidRPr="00011035" w:rsidRDefault="009967B6" w:rsidP="00337E99">
      <w:pPr>
        <w:pStyle w:val="Heading1"/>
        <w:widowControl w:val="0"/>
        <w:tabs>
          <w:tab w:val="clear" w:pos="630"/>
          <w:tab w:val="num" w:pos="360"/>
        </w:tabs>
        <w:spacing w:before="100" w:after="100"/>
        <w:ind w:left="360" w:hanging="360"/>
        <w:rPr>
          <w:lang w:val="es-ES"/>
        </w:rPr>
      </w:pPr>
      <w:r w:rsidRPr="00011035">
        <w:rPr>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11CE0135" w14:textId="3425A696" w:rsidR="009967B6" w:rsidRPr="006D5C5B" w:rsidRDefault="009967B6" w:rsidP="00337E99">
      <w:pPr>
        <w:pStyle w:val="Heading1"/>
        <w:widowControl w:val="0"/>
        <w:tabs>
          <w:tab w:val="clear" w:pos="630"/>
          <w:tab w:val="num" w:pos="360"/>
        </w:tabs>
        <w:spacing w:before="100" w:after="100"/>
        <w:ind w:left="360" w:hanging="360"/>
        <w:rPr>
          <w:lang w:val="es-ES"/>
        </w:rPr>
      </w:pPr>
      <w:r w:rsidRPr="006D5C5B">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w:t>
      </w:r>
      <w:r w:rsidR="00E145A0" w:rsidRPr="006D5C5B">
        <w:rPr>
          <w:sz w:val="20"/>
          <w:szCs w:val="20"/>
          <w:lang w:val="es-ES"/>
        </w:rPr>
        <w:t> </w:t>
      </w:r>
      <w:r w:rsidRPr="006D5C5B">
        <w:rPr>
          <w:sz w:val="20"/>
          <w:szCs w:val="20"/>
          <w:lang w:val="es-ES"/>
        </w:rPr>
        <w:t>MICROSOFT NI VINCULAN A ESTE ÚLTIMO. MICROSOFT NO PROPORCIONA GARANTÍAS IMPLÍCITAS DE COMERCIABILIDAD O IDONEIDAD PARA UN PROPÓSITO GENÉRICO NI NINGUNA OTRA GARANTÍA O CONDICIÓN EXPRESA O IMPLÍCITA.</w:t>
      </w:r>
    </w:p>
    <w:p w14:paraId="27111A3C" w14:textId="51E76D40" w:rsidR="009967B6" w:rsidRPr="006D5C5B" w:rsidRDefault="009967B6" w:rsidP="00337E99">
      <w:pPr>
        <w:pStyle w:val="Heading1"/>
        <w:widowControl w:val="0"/>
        <w:tabs>
          <w:tab w:val="clear" w:pos="630"/>
          <w:tab w:val="num" w:pos="360"/>
        </w:tabs>
        <w:spacing w:before="100" w:after="100"/>
        <w:ind w:left="360" w:hanging="360"/>
        <w:rPr>
          <w:lang w:val="es-ES"/>
        </w:rPr>
      </w:pPr>
      <w:r w:rsidRPr="006D5C5B">
        <w:rPr>
          <w:sz w:val="20"/>
          <w:szCs w:val="20"/>
          <w:lang w:val="es-ES"/>
        </w:rPr>
        <w:t>AUSENCIA DE RESPONSABILIDAD DE MICROSOFT POR CIERTOS DAÑOS. EN LA MÁXIMA</w:t>
      </w:r>
      <w:r w:rsidR="00E145A0" w:rsidRPr="006D5C5B">
        <w:rPr>
          <w:sz w:val="20"/>
          <w:szCs w:val="20"/>
          <w:lang w:val="es-ES"/>
        </w:rPr>
        <w:t> </w:t>
      </w:r>
      <w:r w:rsidRPr="006D5C5B">
        <w:rPr>
          <w:sz w:val="20"/>
          <w:szCs w:val="20"/>
          <w:lang w:val="es-ES"/>
        </w:rPr>
        <w:t>MEDIDA PERMITIDA POR LA LEGISLACIÓN APLICABLE, MICROSOFT NO SERÁ</w:t>
      </w:r>
      <w:r w:rsidR="00E145A0" w:rsidRPr="006D5C5B">
        <w:rPr>
          <w:sz w:val="20"/>
          <w:szCs w:val="20"/>
          <w:lang w:val="es-ES"/>
        </w:rPr>
        <w:t> </w:t>
      </w:r>
      <w:r w:rsidRPr="006D5C5B">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7358BC14" w14:textId="4E35E6A9" w:rsidR="0056194E" w:rsidRPr="006D5C5B" w:rsidRDefault="0056194E" w:rsidP="00337E99">
      <w:pPr>
        <w:widowControl w:val="0"/>
        <w:spacing w:before="100" w:after="100" w:line="240" w:lineRule="auto"/>
        <w:rPr>
          <w:lang w:val="es-ES"/>
        </w:rPr>
      </w:pPr>
      <w:r w:rsidRPr="006D5C5B">
        <w:rPr>
          <w:rFonts w:ascii="Tahoma" w:hAnsi="Tahoma" w:cs="Tahoma"/>
          <w:bCs/>
          <w:sz w:val="20"/>
          <w:szCs w:val="20"/>
          <w:lang w:val="es-ES"/>
        </w:rPr>
        <w:t>Microsoft y SharePoint son marcas registradas de Microsoft Corporation en los Estados Unidos y en otros países.</w:t>
      </w:r>
    </w:p>
    <w:sectPr w:rsidR="0056194E" w:rsidRPr="006D5C5B" w:rsidSect="00FA1895">
      <w:footerReference w:type="default" r:id="rId12"/>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DF9C0" w14:textId="77777777" w:rsidR="005B654F" w:rsidRDefault="005B654F" w:rsidP="00E70816">
      <w:pPr>
        <w:spacing w:after="0" w:line="240" w:lineRule="auto"/>
      </w:pPr>
      <w:r>
        <w:separator/>
      </w:r>
    </w:p>
  </w:endnote>
  <w:endnote w:type="continuationSeparator" w:id="0">
    <w:p w14:paraId="43C45222" w14:textId="77777777" w:rsidR="005B654F" w:rsidRDefault="005B654F"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2"/>
      <w:gridCol w:w="4724"/>
    </w:tblGrid>
    <w:tr w:rsidR="00ED5D14" w:rsidRPr="003D6E62" w14:paraId="6F4183D4" w14:textId="77777777" w:rsidTr="006A1EB1">
      <w:tc>
        <w:tcPr>
          <w:tcW w:w="5328" w:type="dxa"/>
        </w:tcPr>
        <w:p w14:paraId="15916698" w14:textId="2DBAB063" w:rsidR="002E758D" w:rsidRPr="006D5C5B" w:rsidRDefault="00312242" w:rsidP="0026319B">
          <w:pPr>
            <w:tabs>
              <w:tab w:val="center" w:pos="4680"/>
              <w:tab w:val="right" w:pos="9360"/>
            </w:tabs>
            <w:spacing w:after="0" w:line="240" w:lineRule="auto"/>
            <w:rPr>
              <w:rFonts w:ascii="Tahoma" w:hAnsi="Tahoma" w:cs="Tahoma"/>
              <w:sz w:val="16"/>
              <w:szCs w:val="16"/>
              <w:lang w:val="es-ES"/>
            </w:rPr>
          </w:pPr>
          <w:r w:rsidRPr="006D5C5B">
            <w:rPr>
              <w:rFonts w:ascii="Tahoma" w:hAnsi="Tahoma" w:cs="Tahoma"/>
              <w:sz w:val="16"/>
              <w:szCs w:val="16"/>
              <w:lang w:val="es-ES"/>
            </w:rPr>
            <w:t>Contrato de Licencia para el Usuario Final de ISV Royalty</w:t>
          </w:r>
        </w:p>
        <w:p w14:paraId="7A54CED2" w14:textId="004AD1DC" w:rsidR="00ED5D14" w:rsidRPr="00122436" w:rsidRDefault="000E69C9" w:rsidP="0026319B">
          <w:pPr>
            <w:tabs>
              <w:tab w:val="center" w:pos="4680"/>
              <w:tab w:val="right" w:pos="9360"/>
            </w:tabs>
            <w:spacing w:after="0" w:line="240" w:lineRule="auto"/>
            <w:rPr>
              <w:rFonts w:ascii="Tahoma" w:hAnsi="Tahoma" w:cs="Tahoma"/>
              <w:sz w:val="16"/>
              <w:szCs w:val="16"/>
              <w:lang w:val="fr-BE"/>
            </w:rPr>
          </w:pPr>
          <w:r w:rsidRPr="00122436">
            <w:rPr>
              <w:rFonts w:ascii="Tahoma" w:hAnsi="Tahoma" w:cs="Tahoma"/>
              <w:sz w:val="16"/>
              <w:szCs w:val="16"/>
              <w:lang w:val="fr-BE"/>
            </w:rPr>
            <w:t>SharePoint Server 2019 (1 de noviembre de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Página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895607">
            <w:rPr>
              <w:rFonts w:ascii="Tahoma" w:hAnsi="Tahoma" w:cs="Tahoma"/>
              <w:noProof/>
              <w:sz w:val="16"/>
              <w:szCs w:val="16"/>
            </w:rPr>
            <w:t>1</w:t>
          </w:r>
          <w:r>
            <w:fldChar w:fldCharType="end"/>
          </w:r>
          <w:r>
            <w:rPr>
              <w:rFonts w:ascii="Tahoma" w:hAnsi="Tahoma" w:cs="Tahoma"/>
              <w:sz w:val="16"/>
              <w:szCs w:val="16"/>
            </w:rPr>
            <w:t xml:space="preserve"> de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895607">
            <w:rPr>
              <w:rFonts w:ascii="Tahoma" w:hAnsi="Tahoma" w:cs="Tahoma"/>
              <w:noProof/>
              <w:sz w:val="16"/>
              <w:szCs w:val="16"/>
            </w:rPr>
            <w:t>6</w:t>
          </w:r>
          <w:r>
            <w:fldChar w:fldCharType="end"/>
          </w:r>
        </w:p>
      </w:tc>
    </w:tr>
  </w:tbl>
  <w:p w14:paraId="3F6B46DD" w14:textId="208719A0" w:rsidR="00ED5D14" w:rsidRPr="003D6E62" w:rsidRDefault="00ED029F"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C610B" w14:textId="77777777" w:rsidR="005B654F" w:rsidRDefault="005B654F" w:rsidP="00E70816">
      <w:pPr>
        <w:spacing w:after="0" w:line="240" w:lineRule="auto"/>
      </w:pPr>
      <w:r>
        <w:separator/>
      </w:r>
    </w:p>
  </w:footnote>
  <w:footnote w:type="continuationSeparator" w:id="0">
    <w:p w14:paraId="6A2370B4" w14:textId="77777777" w:rsidR="005B654F" w:rsidRDefault="005B654F" w:rsidP="00E70816">
      <w:pPr>
        <w:spacing w:after="0" w:line="240" w:lineRule="auto"/>
      </w:pPr>
      <w:r>
        <w:continuationSeparator/>
      </w:r>
    </w:p>
  </w:footnote>
  <w:footnote w:id="1">
    <w:p w14:paraId="79571A14" w14:textId="51A69520" w:rsidR="00122436" w:rsidRPr="006D5C5B" w:rsidRDefault="00122436" w:rsidP="00E24247">
      <w:pPr>
        <w:pStyle w:val="FootnoteText"/>
        <w:spacing w:before="120"/>
        <w:rPr>
          <w:rFonts w:ascii="Tahoma" w:eastAsia="Times New Roman" w:hAnsi="Tahoma" w:cs="Times New Roman"/>
          <w:b/>
          <w:bCs/>
          <w:sz w:val="16"/>
          <w:szCs w:val="16"/>
          <w:lang w:val="es-ES"/>
        </w:rPr>
      </w:pPr>
      <w:r w:rsidRPr="00122436">
        <w:rPr>
          <w:rFonts w:ascii="Tahoma" w:eastAsia="Times New Roman" w:hAnsi="Tahoma"/>
          <w:b/>
          <w:bCs/>
          <w:sz w:val="16"/>
          <w:szCs w:val="16"/>
          <w:vertAlign w:val="superscript"/>
        </w:rPr>
        <w:footnoteRef/>
      </w:r>
      <w:r w:rsidRPr="006D5C5B">
        <w:rPr>
          <w:rFonts w:ascii="Tahoma" w:eastAsia="Times New Roman" w:hAnsi="Tahoma" w:cs="Times New Roman"/>
          <w:b/>
          <w:bCs/>
          <w:sz w:val="16"/>
          <w:szCs w:val="16"/>
          <w:lang w:val="es-ES"/>
        </w:rPr>
        <w:t xml:space="preserve"> LICENCIANTE: Incluya el nombre de producto correspondiente, esto es, </w:t>
      </w:r>
      <w:r w:rsidR="00ED5A25" w:rsidRPr="006D5C5B">
        <w:rPr>
          <w:rFonts w:ascii="Tahoma" w:eastAsia="Times New Roman" w:hAnsi="Tahoma" w:cs="Times New Roman"/>
          <w:b/>
          <w:bCs/>
          <w:sz w:val="16"/>
          <w:szCs w:val="16"/>
          <w:lang w:val="es-ES"/>
        </w:rPr>
        <w:t>“</w:t>
      </w:r>
      <w:r w:rsidRPr="006D5C5B">
        <w:rPr>
          <w:rFonts w:ascii="Tahoma" w:eastAsia="Times New Roman" w:hAnsi="Tahoma" w:cs="Times New Roman"/>
          <w:b/>
          <w:bCs/>
          <w:sz w:val="16"/>
          <w:szCs w:val="16"/>
          <w:lang w:val="es-ES"/>
        </w:rPr>
        <w:t>Enterprise Edition</w:t>
      </w:r>
      <w:r w:rsidR="00ED5A25" w:rsidRPr="006D5C5B">
        <w:rPr>
          <w:rFonts w:ascii="Tahoma" w:eastAsia="Times New Roman" w:hAnsi="Tahoma" w:cs="Times New Roman"/>
          <w:b/>
          <w:bCs/>
          <w:sz w:val="16"/>
          <w:szCs w:val="16"/>
          <w:lang w:val="es-ES"/>
        </w:rPr>
        <w:t>”</w:t>
      </w:r>
      <w:r w:rsidRPr="006D5C5B">
        <w:rPr>
          <w:rFonts w:ascii="Tahoma" w:eastAsia="Times New Roman" w:hAnsi="Tahoma" w:cs="Times New Roman"/>
          <w:b/>
          <w:bCs/>
          <w:sz w:val="16"/>
          <w:szCs w:val="16"/>
          <w:lang w:val="es-ES"/>
        </w:rPr>
        <w:t xml:space="preserve"> o </w:t>
      </w:r>
      <w:r w:rsidR="00ED5A25" w:rsidRPr="006D5C5B">
        <w:rPr>
          <w:rFonts w:ascii="Tahoma" w:eastAsia="Times New Roman" w:hAnsi="Tahoma" w:cs="Times New Roman"/>
          <w:b/>
          <w:bCs/>
          <w:sz w:val="16"/>
          <w:szCs w:val="16"/>
          <w:lang w:val="es-ES"/>
        </w:rPr>
        <w:t>“</w:t>
      </w:r>
      <w:r w:rsidRPr="006D5C5B">
        <w:rPr>
          <w:rFonts w:ascii="Tahoma" w:eastAsia="Times New Roman" w:hAnsi="Tahoma" w:cs="Times New Roman"/>
          <w:b/>
          <w:bCs/>
          <w:sz w:val="16"/>
          <w:szCs w:val="16"/>
          <w:lang w:val="es-ES"/>
        </w:rPr>
        <w:t>Standard Edition</w:t>
      </w:r>
      <w:r w:rsidR="00ED5A25" w:rsidRPr="006D5C5B">
        <w:rPr>
          <w:rFonts w:ascii="Tahoma" w:eastAsia="Times New Roman" w:hAnsi="Tahoma" w:cs="Times New Roman"/>
          <w:b/>
          <w:bCs/>
          <w:sz w:val="16"/>
          <w:szCs w:val="16"/>
          <w:lang w:val="es-ES"/>
        </w:rPr>
        <w:t>”</w:t>
      </w:r>
      <w:r w:rsidRPr="006D5C5B">
        <w:rPr>
          <w:rFonts w:ascii="Tahoma" w:eastAsia="Times New Roman" w:hAnsi="Tahoma" w:cs="Times New Roman"/>
          <w:b/>
          <w:bCs/>
          <w:sz w:val="16"/>
          <w:szCs w:val="16"/>
          <w:lang w:val="es-ES"/>
        </w:rPr>
        <w:t>. Por ejemplo, si el software licenciado es Microsoft SharePoint Server 2019, Enterprise Edition, el nombre es: Microsoft SharePoint Server 2019 Enterprise Edition.</w:t>
      </w:r>
    </w:p>
  </w:footnote>
  <w:footnote w:id="2">
    <w:p w14:paraId="6B6EF0C6" w14:textId="161A9A8C" w:rsidR="00122436" w:rsidRPr="006D5C5B" w:rsidRDefault="00122436" w:rsidP="00E24247">
      <w:pPr>
        <w:pStyle w:val="FootnoteText"/>
        <w:spacing w:before="120"/>
        <w:rPr>
          <w:rFonts w:ascii="Tahoma" w:eastAsia="Times New Roman" w:hAnsi="Tahoma" w:cs="Times New Roman"/>
          <w:b/>
          <w:bCs/>
          <w:sz w:val="16"/>
          <w:szCs w:val="16"/>
          <w:lang w:val="es-ES"/>
        </w:rPr>
      </w:pPr>
      <w:r w:rsidRPr="00122436">
        <w:rPr>
          <w:rFonts w:ascii="Tahoma" w:eastAsia="Times New Roman" w:hAnsi="Tahoma"/>
          <w:b/>
          <w:bCs/>
          <w:sz w:val="16"/>
          <w:szCs w:val="16"/>
          <w:vertAlign w:val="superscript"/>
        </w:rPr>
        <w:footnoteRef/>
      </w:r>
      <w:r w:rsidRPr="006D5C5B">
        <w:rPr>
          <w:rFonts w:ascii="Tahoma" w:eastAsia="Times New Roman" w:hAnsi="Tahoma" w:cs="Times New Roman"/>
          <w:b/>
          <w:bCs/>
          <w:sz w:val="16"/>
          <w:szCs w:val="16"/>
          <w:lang w:val="es-ES"/>
        </w:rPr>
        <w:t xml:space="preserve"> LICENCIANTE: Especifique el número total de licencias que se otorgan al usuario final según este contrato.</w:t>
      </w:r>
    </w:p>
  </w:footnote>
  <w:footnote w:id="3">
    <w:p w14:paraId="1F72A508" w14:textId="6BE7E61D" w:rsidR="00122436" w:rsidRPr="006D5C5B" w:rsidRDefault="00122436" w:rsidP="00E24247">
      <w:pPr>
        <w:pStyle w:val="FootnoteText"/>
        <w:spacing w:before="120"/>
        <w:rPr>
          <w:rFonts w:ascii="Tahoma" w:eastAsia="Times New Roman" w:hAnsi="Tahoma" w:cs="Times New Roman"/>
          <w:b/>
          <w:bCs/>
          <w:sz w:val="16"/>
          <w:szCs w:val="16"/>
          <w:lang w:val="es-ES"/>
        </w:rPr>
      </w:pPr>
      <w:r w:rsidRPr="00122436">
        <w:rPr>
          <w:rFonts w:ascii="Tahoma" w:eastAsia="Times New Roman" w:hAnsi="Tahoma"/>
          <w:b/>
          <w:bCs/>
          <w:sz w:val="16"/>
          <w:szCs w:val="16"/>
          <w:vertAlign w:val="superscript"/>
        </w:rPr>
        <w:footnoteRef/>
      </w:r>
      <w:r w:rsidRPr="006D5C5B">
        <w:rPr>
          <w:rFonts w:ascii="Tahoma" w:eastAsia="Times New Roman" w:hAnsi="Tahoma" w:cs="Times New Roman"/>
          <w:b/>
          <w:bCs/>
          <w:sz w:val="16"/>
          <w:szCs w:val="16"/>
          <w:lang w:val="es-ES"/>
        </w:rPr>
        <w:t xml:space="preserve"> LICENCIANTE: Especifique el número total de CAL de usuario que pueden acceder directa o indirectamente a</w:t>
      </w:r>
      <w:r w:rsidR="008465E1" w:rsidRPr="006D5C5B">
        <w:rPr>
          <w:rFonts w:ascii="Tahoma" w:eastAsia="Times New Roman" w:hAnsi="Tahoma" w:cs="Times New Roman"/>
          <w:b/>
          <w:bCs/>
          <w:sz w:val="16"/>
          <w:szCs w:val="16"/>
          <w:lang w:val="es-ES"/>
        </w:rPr>
        <w:t> </w:t>
      </w:r>
      <w:r w:rsidRPr="006D5C5B">
        <w:rPr>
          <w:rFonts w:ascii="Tahoma" w:eastAsia="Times New Roman" w:hAnsi="Tahoma" w:cs="Times New Roman"/>
          <w:b/>
          <w:bCs/>
          <w:sz w:val="16"/>
          <w:szCs w:val="16"/>
          <w:lang w:val="es-ES"/>
        </w:rPr>
        <w:t>instancias del software de servidor licenciado según este contrato.</w:t>
      </w:r>
    </w:p>
  </w:footnote>
  <w:footnote w:id="4">
    <w:p w14:paraId="61B45D67" w14:textId="51E09EE2" w:rsidR="00122436" w:rsidRPr="006D5C5B" w:rsidRDefault="00122436" w:rsidP="00E24247">
      <w:pPr>
        <w:pStyle w:val="FootnoteText"/>
        <w:spacing w:before="120"/>
        <w:rPr>
          <w:rFonts w:ascii="Tahoma" w:eastAsia="Times New Roman" w:hAnsi="Tahoma" w:cs="Times New Roman"/>
          <w:b/>
          <w:bCs/>
          <w:sz w:val="16"/>
          <w:szCs w:val="16"/>
          <w:lang w:val="es-ES"/>
        </w:rPr>
      </w:pPr>
      <w:r w:rsidRPr="00122436">
        <w:rPr>
          <w:rFonts w:ascii="Tahoma" w:eastAsia="Times New Roman" w:hAnsi="Tahoma"/>
          <w:b/>
          <w:bCs/>
          <w:sz w:val="16"/>
          <w:szCs w:val="16"/>
          <w:vertAlign w:val="superscript"/>
        </w:rPr>
        <w:footnoteRef/>
      </w:r>
      <w:r w:rsidRPr="006D5C5B">
        <w:rPr>
          <w:rFonts w:ascii="Tahoma" w:eastAsia="Times New Roman" w:hAnsi="Tahoma" w:cs="Times New Roman"/>
          <w:b/>
          <w:bCs/>
          <w:sz w:val="16"/>
          <w:szCs w:val="16"/>
          <w:lang w:val="es-ES"/>
        </w:rPr>
        <w:t xml:space="preserve"> LICENCIANTE: Especifique el número total de CAL de dispositivo que pueden acceder directa o indirectamente a</w:t>
      </w:r>
      <w:r w:rsidR="008465E1" w:rsidRPr="006D5C5B">
        <w:rPr>
          <w:rFonts w:ascii="Tahoma" w:eastAsia="Times New Roman" w:hAnsi="Tahoma" w:cs="Times New Roman"/>
          <w:b/>
          <w:bCs/>
          <w:sz w:val="16"/>
          <w:szCs w:val="16"/>
          <w:lang w:val="es-ES"/>
        </w:rPr>
        <w:t> </w:t>
      </w:r>
      <w:r w:rsidRPr="006D5C5B">
        <w:rPr>
          <w:rFonts w:ascii="Tahoma" w:eastAsia="Times New Roman" w:hAnsi="Tahoma" w:cs="Times New Roman"/>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5D8669C8"/>
    <w:lvl w:ilvl="0" w:tplc="06B6D1A0">
      <w:start w:val="1"/>
      <w:numFmt w:val="lowerRoman"/>
      <w:lvlText w:val="%1."/>
      <w:lvlJc w:val="left"/>
      <w:pPr>
        <w:ind w:left="720" w:firstLine="0"/>
      </w:pPr>
      <w:rPr>
        <w:rFonts w:cs="Times New Roman" w:hint="default"/>
        <w:b/>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2340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E605468"/>
    <w:lvl w:ilvl="0" w:tplc="94E8F7EC">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86C24AF2"/>
    <w:lvl w:ilvl="0" w:tplc="4726EBAE">
      <w:start w:val="1"/>
      <w:numFmt w:val="lowerRoman"/>
      <w:lvlText w:val="(%1)"/>
      <w:lvlJc w:val="left"/>
      <w:pPr>
        <w:ind w:left="1080" w:hanging="720"/>
      </w:pPr>
      <w:rPr>
        <w:rFonts w:hint="default"/>
      </w:rPr>
    </w:lvl>
    <w:lvl w:ilvl="1" w:tplc="779E7BF8">
      <w:start w:val="1"/>
      <w:numFmt w:val="lowerRoman"/>
      <w:lvlText w:val="%2."/>
      <w:lvlJc w:val="left"/>
      <w:pPr>
        <w:ind w:left="1800" w:hanging="720"/>
      </w:pPr>
      <w:rPr>
        <w:rFonts w:ascii="Tahoma" w:hAnsi="Tahoma" w:cs="Tahoma"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2"/>
  </w:num>
  <w:num w:numId="12">
    <w:abstractNumId w:val="7"/>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0N5m4h47+nXN6oXqKAbm8F1htmzGP+mxs2nsoJr6ptLUMAFUxF6CPW0TNciy52gMQUUyTViJncSXpJ608QoxA==" w:salt="vchh5Ecil+xZIqpg1ag8E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11035"/>
    <w:rsid w:val="00031B43"/>
    <w:rsid w:val="00061932"/>
    <w:rsid w:val="00075979"/>
    <w:rsid w:val="000E69C9"/>
    <w:rsid w:val="000F13A3"/>
    <w:rsid w:val="00122436"/>
    <w:rsid w:val="00197C7A"/>
    <w:rsid w:val="001C4CD3"/>
    <w:rsid w:val="00205D95"/>
    <w:rsid w:val="00217496"/>
    <w:rsid w:val="0026319B"/>
    <w:rsid w:val="002A3670"/>
    <w:rsid w:val="002D4BDC"/>
    <w:rsid w:val="002E758D"/>
    <w:rsid w:val="00312242"/>
    <w:rsid w:val="0031313C"/>
    <w:rsid w:val="00337E99"/>
    <w:rsid w:val="003B1976"/>
    <w:rsid w:val="003B564E"/>
    <w:rsid w:val="003D6E62"/>
    <w:rsid w:val="00402E64"/>
    <w:rsid w:val="00405AA7"/>
    <w:rsid w:val="004A024A"/>
    <w:rsid w:val="0050339C"/>
    <w:rsid w:val="0054485D"/>
    <w:rsid w:val="005503BE"/>
    <w:rsid w:val="0056194E"/>
    <w:rsid w:val="005B654F"/>
    <w:rsid w:val="005C1205"/>
    <w:rsid w:val="005D1EC0"/>
    <w:rsid w:val="0066177D"/>
    <w:rsid w:val="006625AE"/>
    <w:rsid w:val="006A031B"/>
    <w:rsid w:val="006B7796"/>
    <w:rsid w:val="006C03C4"/>
    <w:rsid w:val="006D26CE"/>
    <w:rsid w:val="006D5C5B"/>
    <w:rsid w:val="007676E3"/>
    <w:rsid w:val="007A1D38"/>
    <w:rsid w:val="007E462E"/>
    <w:rsid w:val="00816EDC"/>
    <w:rsid w:val="00830323"/>
    <w:rsid w:val="008437DB"/>
    <w:rsid w:val="008465E1"/>
    <w:rsid w:val="00856723"/>
    <w:rsid w:val="008874DF"/>
    <w:rsid w:val="00895607"/>
    <w:rsid w:val="0094504B"/>
    <w:rsid w:val="0094643F"/>
    <w:rsid w:val="009967B6"/>
    <w:rsid w:val="009E0A89"/>
    <w:rsid w:val="00A00979"/>
    <w:rsid w:val="00A10EB3"/>
    <w:rsid w:val="00A27C12"/>
    <w:rsid w:val="00A7338A"/>
    <w:rsid w:val="00A81060"/>
    <w:rsid w:val="00A94677"/>
    <w:rsid w:val="00AA4117"/>
    <w:rsid w:val="00AB25CA"/>
    <w:rsid w:val="00B13983"/>
    <w:rsid w:val="00B37419"/>
    <w:rsid w:val="00B74C04"/>
    <w:rsid w:val="00BA4F0E"/>
    <w:rsid w:val="00C2298A"/>
    <w:rsid w:val="00C24117"/>
    <w:rsid w:val="00C44D73"/>
    <w:rsid w:val="00C6291D"/>
    <w:rsid w:val="00CA1DF3"/>
    <w:rsid w:val="00CD7828"/>
    <w:rsid w:val="00D02B58"/>
    <w:rsid w:val="00D0631D"/>
    <w:rsid w:val="00D15A0E"/>
    <w:rsid w:val="00DF2813"/>
    <w:rsid w:val="00E064F9"/>
    <w:rsid w:val="00E145A0"/>
    <w:rsid w:val="00E24247"/>
    <w:rsid w:val="00E4718F"/>
    <w:rsid w:val="00E70816"/>
    <w:rsid w:val="00E8600E"/>
    <w:rsid w:val="00E905CD"/>
    <w:rsid w:val="00ED029F"/>
    <w:rsid w:val="00ED5A25"/>
    <w:rsid w:val="00F0679B"/>
    <w:rsid w:val="00F4246D"/>
    <w:rsid w:val="00F577D5"/>
    <w:rsid w:val="00F63656"/>
    <w:rsid w:val="00FA1895"/>
    <w:rsid w:val="00FA58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Heading1SuperCharChar">
    <w:name w:val="Heading 1 Super Char Char"/>
    <w:link w:val="Heading1SuperChar"/>
    <w:uiPriority w:val="99"/>
    <w:locked/>
    <w:rsid w:val="008437DB"/>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437DB"/>
    <w:pPr>
      <w:numPr>
        <w:numId w:val="0"/>
      </w:numPr>
      <w:spacing w:before="0" w:after="0"/>
      <w:jc w:val="center"/>
    </w:pPr>
    <w:rPr>
      <w:rFonts w:eastAsiaTheme="minorHAnsi" w:cstheme="minorBidi"/>
      <w:bCs w:val="0"/>
      <w:color w:val="FFFFFF"/>
      <w:sz w:val="24"/>
      <w:szCs w:val="22"/>
      <w:u w:color="FFFFFF"/>
      <w:vertAlign w:val="superscript"/>
    </w:rPr>
  </w:style>
  <w:style w:type="character" w:customStyle="1" w:styleId="LogoportMarkup">
    <w:name w:val="LogoportMarkup"/>
    <w:basedOn w:val="DefaultParagraphFont"/>
    <w:rsid w:val="00FA589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A589F"/>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12243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2243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ka.ms/export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crosoftvolumelicensing.com"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settings" Target="settings.xml"/><Relationship Id="rId9" Type="http://schemas.openxmlformats.org/officeDocument/2006/relationships/hyperlink" Target="http://ec.europa.eu/justice/data-protection/reform/index_en.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471FC9E-AB33-4E12-86AE-E9BEE4017CBE}">
  <ds:schemaRefs>
    <ds:schemaRef ds:uri="http://schemas.openxmlformats.org/officeDocument/2006/bibliography"/>
  </ds:schemaRefs>
</ds:datastoreItem>
</file>

<file path=customXml/itemProps2.xml><?xml version="1.0" encoding="utf-8"?>
<ds:datastoreItem xmlns:ds="http://schemas.openxmlformats.org/officeDocument/2006/customXml" ds:itemID="{6FBB2197-AC26-44A2-A708-4D1565F76ECD}"/>
</file>

<file path=customXml/itemProps3.xml><?xml version="1.0" encoding="utf-8"?>
<ds:datastoreItem xmlns:ds="http://schemas.openxmlformats.org/officeDocument/2006/customXml" ds:itemID="{964AAE83-F879-4CD4-89AC-682F1D10803D}"/>
</file>

<file path=customXml/itemProps4.xml><?xml version="1.0" encoding="utf-8"?>
<ds:datastoreItem xmlns:ds="http://schemas.openxmlformats.org/officeDocument/2006/customXml" ds:itemID="{A7C4DCB7-8537-4A98-947E-6AD2F9CB00E9}"/>
</file>

<file path=docProps/app.xml><?xml version="1.0" encoding="utf-8"?>
<Properties xmlns="http://schemas.openxmlformats.org/officeDocument/2006/extended-properties" xmlns:vt="http://schemas.openxmlformats.org/officeDocument/2006/docPropsVTypes">
  <Template>Normal</Template>
  <TotalTime>0</TotalTime>
  <Pages>6</Pages>
  <Words>2917</Words>
  <Characters>16629</Characters>
  <Application>Microsoft Office Word</Application>
  <DocSecurity>0</DocSecurity>
  <Lines>138</Lines>
  <Paragraphs>39</Paragraphs>
  <ScaleCrop>false</ScaleCrop>
  <LinksUpToDate>false</LinksUpToDate>
  <CharactersWithSpaces>19507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2018-10-23T16:19:00Z</dcterms:created>
  <dcterms:modified xsi:type="dcterms:W3CDTF">2018-10-23T16:19:00Z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